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5A89" w:rsidRDefault="00675A89" w:rsidP="005D39CA">
      <w:pPr>
        <w:pStyle w:val="Heading1"/>
      </w:pPr>
    </w:p>
    <w:p w:rsidR="00675A89" w:rsidRDefault="007C4795" w:rsidP="005D39CA">
      <w:r>
        <w:rPr>
          <w:noProof/>
        </w:rPr>
        <w:drawing>
          <wp:inline distT="0" distB="0" distL="0" distR="0" wp14:anchorId="146EF1B7" wp14:editId="7F3BB7AB">
            <wp:extent cx="5672455" cy="4732655"/>
            <wp:effectExtent l="0" t="0" r="4445" b="0"/>
            <wp:docPr id="8" name="Picture 8" descr="GNS-logo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NS-logo Cle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2455" cy="4732655"/>
                    </a:xfrm>
                    <a:prstGeom prst="rect">
                      <a:avLst/>
                    </a:prstGeom>
                    <a:noFill/>
                    <a:ln>
                      <a:noFill/>
                    </a:ln>
                  </pic:spPr>
                </pic:pic>
              </a:graphicData>
            </a:graphic>
          </wp:inline>
        </w:drawing>
      </w:r>
    </w:p>
    <w:p w:rsidR="00675A89" w:rsidRDefault="00675A89">
      <w:pPr>
        <w:jc w:val="both"/>
        <w:rPr>
          <w:rFonts w:ascii="Trebuchet MS" w:hAnsi="Trebuchet MS"/>
          <w:b/>
          <w:bCs/>
          <w:sz w:val="28"/>
          <w:szCs w:val="28"/>
        </w:rPr>
      </w:pPr>
    </w:p>
    <w:p w:rsidR="005B17F7" w:rsidRDefault="005B17F7">
      <w:pPr>
        <w:jc w:val="both"/>
        <w:rPr>
          <w:rFonts w:ascii="Trebuchet MS" w:hAnsi="Trebuchet MS"/>
          <w:b/>
          <w:bCs/>
          <w:sz w:val="28"/>
          <w:szCs w:val="28"/>
        </w:rPr>
      </w:pPr>
    </w:p>
    <w:p w:rsidR="005B17F7" w:rsidRDefault="005B17F7">
      <w:pPr>
        <w:jc w:val="both"/>
        <w:rPr>
          <w:rFonts w:ascii="Trebuchet MS" w:hAnsi="Trebuchet MS"/>
          <w:b/>
          <w:bCs/>
          <w:sz w:val="28"/>
          <w:szCs w:val="28"/>
        </w:rPr>
      </w:pPr>
    </w:p>
    <w:p w:rsidR="00675A89" w:rsidRDefault="00675A89">
      <w:pPr>
        <w:jc w:val="center"/>
        <w:rPr>
          <w:rFonts w:ascii="Trebuchet MS" w:hAnsi="Trebuchet MS"/>
          <w:b/>
          <w:bCs/>
          <w:sz w:val="88"/>
          <w:szCs w:val="88"/>
        </w:rPr>
      </w:pPr>
      <w:r>
        <w:rPr>
          <w:rFonts w:ascii="Trebuchet MS" w:hAnsi="Trebuchet MS"/>
          <w:b/>
          <w:bCs/>
          <w:sz w:val="88"/>
          <w:szCs w:val="88"/>
        </w:rPr>
        <w:t>Volunteer Handbook</w:t>
      </w:r>
    </w:p>
    <w:p w:rsidR="00675A89" w:rsidRDefault="00675A89">
      <w:pPr>
        <w:tabs>
          <w:tab w:val="left" w:pos="2370"/>
        </w:tabs>
        <w:jc w:val="center"/>
        <w:rPr>
          <w:rFonts w:ascii="Trebuchet MS" w:hAnsi="Trebuchet MS"/>
          <w:b/>
          <w:bCs/>
          <w:sz w:val="48"/>
          <w:szCs w:val="48"/>
        </w:rPr>
      </w:pPr>
    </w:p>
    <w:p w:rsidR="00395ECF" w:rsidRPr="007672FF" w:rsidRDefault="00395ECF" w:rsidP="00395ECF">
      <w:pPr>
        <w:tabs>
          <w:tab w:val="left" w:pos="2370"/>
        </w:tabs>
        <w:jc w:val="center"/>
        <w:rPr>
          <w:rFonts w:ascii="Arial" w:hAnsi="Arial" w:cs="Arial"/>
          <w:b/>
          <w:bCs/>
          <w:sz w:val="40"/>
          <w:szCs w:val="48"/>
        </w:rPr>
      </w:pPr>
      <w:r w:rsidRPr="007672FF">
        <w:rPr>
          <w:rFonts w:ascii="Arial" w:hAnsi="Arial" w:cs="Arial"/>
          <w:b/>
          <w:bCs/>
          <w:sz w:val="40"/>
          <w:szCs w:val="48"/>
        </w:rPr>
        <w:t>07956 019 611</w:t>
      </w:r>
    </w:p>
    <w:p w:rsidR="00395ECF" w:rsidRPr="007672FF" w:rsidRDefault="00395ECF" w:rsidP="00395ECF">
      <w:pPr>
        <w:tabs>
          <w:tab w:val="left" w:pos="2370"/>
        </w:tabs>
        <w:jc w:val="center"/>
        <w:rPr>
          <w:rFonts w:ascii="Arial" w:hAnsi="Arial" w:cs="Arial"/>
          <w:b/>
          <w:bCs/>
          <w:sz w:val="40"/>
          <w:szCs w:val="48"/>
        </w:rPr>
      </w:pPr>
      <w:r w:rsidRPr="007672FF">
        <w:rPr>
          <w:rFonts w:ascii="Arial" w:hAnsi="Arial" w:cs="Arial"/>
          <w:b/>
          <w:bCs/>
          <w:sz w:val="40"/>
          <w:szCs w:val="48"/>
        </w:rPr>
        <w:t>gns.nea@gmail.com</w:t>
      </w:r>
    </w:p>
    <w:p w:rsidR="00395ECF" w:rsidRPr="00D213B3" w:rsidRDefault="00395ECF" w:rsidP="00395ECF">
      <w:pPr>
        <w:tabs>
          <w:tab w:val="left" w:pos="2370"/>
        </w:tabs>
        <w:jc w:val="center"/>
        <w:rPr>
          <w:rFonts w:ascii="Arial" w:hAnsi="Arial" w:cs="Arial"/>
          <w:b/>
          <w:bCs/>
          <w:sz w:val="40"/>
          <w:szCs w:val="48"/>
        </w:rPr>
      </w:pPr>
      <w:r w:rsidRPr="007672FF">
        <w:rPr>
          <w:rFonts w:ascii="Arial" w:hAnsi="Arial" w:cs="Arial"/>
          <w:b/>
          <w:bCs/>
          <w:sz w:val="40"/>
          <w:szCs w:val="48"/>
        </w:rPr>
        <w:t>www.neagns.co.uk</w:t>
      </w:r>
    </w:p>
    <w:p w:rsidR="00675A89" w:rsidRPr="00804EDC" w:rsidRDefault="003A64F3" w:rsidP="005D39CA">
      <w:pPr>
        <w:tabs>
          <w:tab w:val="left" w:pos="2370"/>
        </w:tabs>
        <w:jc w:val="both"/>
        <w:rPr>
          <w:b/>
          <w:bCs/>
        </w:rPr>
      </w:pPr>
      <w:r>
        <w:rPr>
          <w:rFonts w:ascii="Trebuchet MS" w:hAnsi="Trebuchet MS"/>
          <w:sz w:val="48"/>
          <w:szCs w:val="48"/>
        </w:rPr>
        <w:br w:type="page"/>
      </w:r>
    </w:p>
    <w:p w:rsidR="005D39CA" w:rsidRDefault="005D39CA">
      <w:pPr>
        <w:pStyle w:val="TOCHeading"/>
      </w:pPr>
      <w:r>
        <w:lastRenderedPageBreak/>
        <w:t>Contents</w:t>
      </w:r>
    </w:p>
    <w:p w:rsidR="00FF3F97" w:rsidRDefault="005D39CA">
      <w:pPr>
        <w:pStyle w:val="TOC1"/>
        <w:tabs>
          <w:tab w:val="right" w:leader="dot" w:pos="9627"/>
        </w:tabs>
        <w:rPr>
          <w:rFonts w:asciiTheme="minorHAnsi" w:eastAsiaTheme="minorEastAsia" w:hAnsiTheme="minorHAnsi" w:cstheme="minorBidi"/>
          <w:noProof/>
          <w:kern w:val="0"/>
          <w:sz w:val="22"/>
          <w:szCs w:val="22"/>
        </w:rPr>
      </w:pPr>
      <w:r w:rsidRPr="005D39CA">
        <w:rPr>
          <w:rFonts w:ascii="Calibri" w:hAnsi="Calibri"/>
          <w:sz w:val="28"/>
        </w:rPr>
        <w:fldChar w:fldCharType="begin"/>
      </w:r>
      <w:r w:rsidRPr="005D39CA">
        <w:rPr>
          <w:rFonts w:ascii="Calibri" w:hAnsi="Calibri"/>
          <w:sz w:val="28"/>
        </w:rPr>
        <w:instrText xml:space="preserve"> TOC \o "1-3" \h \z \u </w:instrText>
      </w:r>
      <w:r w:rsidRPr="005D39CA">
        <w:rPr>
          <w:rFonts w:ascii="Calibri" w:hAnsi="Calibri"/>
          <w:sz w:val="28"/>
        </w:rPr>
        <w:fldChar w:fldCharType="separate"/>
      </w:r>
      <w:hyperlink w:anchor="_Toc475114672" w:history="1">
        <w:r w:rsidR="00FF3F97" w:rsidRPr="00D93F61">
          <w:rPr>
            <w:rStyle w:val="Hyperlink"/>
            <w:noProof/>
          </w:rPr>
          <w:t>Welcome</w:t>
        </w:r>
        <w:r w:rsidR="00FF3F97">
          <w:rPr>
            <w:noProof/>
            <w:webHidden/>
          </w:rPr>
          <w:tab/>
        </w:r>
        <w:r w:rsidR="00FF3F97">
          <w:rPr>
            <w:noProof/>
            <w:webHidden/>
          </w:rPr>
          <w:fldChar w:fldCharType="begin"/>
        </w:r>
        <w:r w:rsidR="00FF3F97">
          <w:rPr>
            <w:noProof/>
            <w:webHidden/>
          </w:rPr>
          <w:instrText xml:space="preserve"> PAGEREF _Toc475114672 \h </w:instrText>
        </w:r>
        <w:r w:rsidR="00FF3F97">
          <w:rPr>
            <w:noProof/>
            <w:webHidden/>
          </w:rPr>
        </w:r>
        <w:r w:rsidR="00FF3F97">
          <w:rPr>
            <w:noProof/>
            <w:webHidden/>
          </w:rPr>
          <w:fldChar w:fldCharType="separate"/>
        </w:r>
        <w:r w:rsidR="00FF3F97">
          <w:rPr>
            <w:noProof/>
            <w:webHidden/>
          </w:rPr>
          <w:t>2</w:t>
        </w:r>
        <w:r w:rsidR="00FF3F97">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3" w:history="1">
        <w:r w:rsidRPr="00D93F61">
          <w:rPr>
            <w:rStyle w:val="Hyperlink"/>
            <w:noProof/>
          </w:rPr>
          <w:t>What is a Good Neighbour Scheme?</w:t>
        </w:r>
        <w:r>
          <w:rPr>
            <w:noProof/>
            <w:webHidden/>
          </w:rPr>
          <w:tab/>
        </w:r>
        <w:r>
          <w:rPr>
            <w:noProof/>
            <w:webHidden/>
          </w:rPr>
          <w:fldChar w:fldCharType="begin"/>
        </w:r>
        <w:r>
          <w:rPr>
            <w:noProof/>
            <w:webHidden/>
          </w:rPr>
          <w:instrText xml:space="preserve"> PAGEREF _Toc475114673 \h </w:instrText>
        </w:r>
        <w:r>
          <w:rPr>
            <w:noProof/>
            <w:webHidden/>
          </w:rPr>
        </w:r>
        <w:r>
          <w:rPr>
            <w:noProof/>
            <w:webHidden/>
          </w:rPr>
          <w:fldChar w:fldCharType="separate"/>
        </w:r>
        <w:r>
          <w:rPr>
            <w:noProof/>
            <w:webHidden/>
          </w:rPr>
          <w:t>2</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4" w:history="1">
        <w:r w:rsidRPr="00D93F61">
          <w:rPr>
            <w:rStyle w:val="Hyperlink"/>
            <w:noProof/>
          </w:rPr>
          <w:t>Things we do</w:t>
        </w:r>
        <w:r>
          <w:rPr>
            <w:noProof/>
            <w:webHidden/>
          </w:rPr>
          <w:tab/>
        </w:r>
        <w:r>
          <w:rPr>
            <w:noProof/>
            <w:webHidden/>
          </w:rPr>
          <w:fldChar w:fldCharType="begin"/>
        </w:r>
        <w:r>
          <w:rPr>
            <w:noProof/>
            <w:webHidden/>
          </w:rPr>
          <w:instrText xml:space="preserve"> PAGEREF _Toc475114674 \h </w:instrText>
        </w:r>
        <w:r>
          <w:rPr>
            <w:noProof/>
            <w:webHidden/>
          </w:rPr>
        </w:r>
        <w:r>
          <w:rPr>
            <w:noProof/>
            <w:webHidden/>
          </w:rPr>
          <w:fldChar w:fldCharType="separate"/>
        </w:r>
        <w:r>
          <w:rPr>
            <w:noProof/>
            <w:webHidden/>
          </w:rPr>
          <w:t>3</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5" w:history="1">
        <w:r w:rsidRPr="00D93F61">
          <w:rPr>
            <w:rStyle w:val="Hyperlink"/>
            <w:noProof/>
          </w:rPr>
          <w:t>Why have a Good Neighbour Scheme?</w:t>
        </w:r>
        <w:r>
          <w:rPr>
            <w:noProof/>
            <w:webHidden/>
          </w:rPr>
          <w:tab/>
        </w:r>
        <w:r>
          <w:rPr>
            <w:noProof/>
            <w:webHidden/>
          </w:rPr>
          <w:fldChar w:fldCharType="begin"/>
        </w:r>
        <w:r>
          <w:rPr>
            <w:noProof/>
            <w:webHidden/>
          </w:rPr>
          <w:instrText xml:space="preserve"> PAGEREF _Toc475114675 \h </w:instrText>
        </w:r>
        <w:r>
          <w:rPr>
            <w:noProof/>
            <w:webHidden/>
          </w:rPr>
        </w:r>
        <w:r>
          <w:rPr>
            <w:noProof/>
            <w:webHidden/>
          </w:rPr>
          <w:fldChar w:fldCharType="separate"/>
        </w:r>
        <w:r>
          <w:rPr>
            <w:noProof/>
            <w:webHidden/>
          </w:rPr>
          <w:t>3</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6" w:history="1">
        <w:r w:rsidRPr="00D93F61">
          <w:rPr>
            <w:rStyle w:val="Hyperlink"/>
            <w:noProof/>
          </w:rPr>
          <w:t>Keeping in touch</w:t>
        </w:r>
        <w:r>
          <w:rPr>
            <w:noProof/>
            <w:webHidden/>
          </w:rPr>
          <w:tab/>
        </w:r>
        <w:r>
          <w:rPr>
            <w:noProof/>
            <w:webHidden/>
          </w:rPr>
          <w:fldChar w:fldCharType="begin"/>
        </w:r>
        <w:r>
          <w:rPr>
            <w:noProof/>
            <w:webHidden/>
          </w:rPr>
          <w:instrText xml:space="preserve"> PAGEREF _Toc475114676 \h </w:instrText>
        </w:r>
        <w:r>
          <w:rPr>
            <w:noProof/>
            <w:webHidden/>
          </w:rPr>
        </w:r>
        <w:r>
          <w:rPr>
            <w:noProof/>
            <w:webHidden/>
          </w:rPr>
          <w:fldChar w:fldCharType="separate"/>
        </w:r>
        <w:r>
          <w:rPr>
            <w:noProof/>
            <w:webHidden/>
          </w:rPr>
          <w:t>3</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7" w:history="1">
        <w:r w:rsidRPr="00D93F61">
          <w:rPr>
            <w:rStyle w:val="Hyperlink"/>
            <w:noProof/>
          </w:rPr>
          <w:t>Dos and Don’ts</w:t>
        </w:r>
        <w:r>
          <w:rPr>
            <w:noProof/>
            <w:webHidden/>
          </w:rPr>
          <w:tab/>
        </w:r>
        <w:r>
          <w:rPr>
            <w:noProof/>
            <w:webHidden/>
          </w:rPr>
          <w:fldChar w:fldCharType="begin"/>
        </w:r>
        <w:r>
          <w:rPr>
            <w:noProof/>
            <w:webHidden/>
          </w:rPr>
          <w:instrText xml:space="preserve"> PAGEREF _Toc475114677 \h </w:instrText>
        </w:r>
        <w:r>
          <w:rPr>
            <w:noProof/>
            <w:webHidden/>
          </w:rPr>
        </w:r>
        <w:r>
          <w:rPr>
            <w:noProof/>
            <w:webHidden/>
          </w:rPr>
          <w:fldChar w:fldCharType="separate"/>
        </w:r>
        <w:r>
          <w:rPr>
            <w:noProof/>
            <w:webHidden/>
          </w:rPr>
          <w:t>4</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8" w:history="1">
        <w:r w:rsidRPr="00D93F61">
          <w:rPr>
            <w:rStyle w:val="Hyperlink"/>
            <w:noProof/>
          </w:rPr>
          <w:t>Befriending: how to make your visit go well</w:t>
        </w:r>
        <w:r>
          <w:rPr>
            <w:noProof/>
            <w:webHidden/>
          </w:rPr>
          <w:tab/>
        </w:r>
        <w:r>
          <w:rPr>
            <w:noProof/>
            <w:webHidden/>
          </w:rPr>
          <w:fldChar w:fldCharType="begin"/>
        </w:r>
        <w:r>
          <w:rPr>
            <w:noProof/>
            <w:webHidden/>
          </w:rPr>
          <w:instrText xml:space="preserve"> PAGEREF _Toc475114678 \h </w:instrText>
        </w:r>
        <w:r>
          <w:rPr>
            <w:noProof/>
            <w:webHidden/>
          </w:rPr>
        </w:r>
        <w:r>
          <w:rPr>
            <w:noProof/>
            <w:webHidden/>
          </w:rPr>
          <w:fldChar w:fldCharType="separate"/>
        </w:r>
        <w:r>
          <w:rPr>
            <w:noProof/>
            <w:webHidden/>
          </w:rPr>
          <w:t>4</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79" w:history="1">
        <w:r w:rsidRPr="00D93F61">
          <w:rPr>
            <w:rStyle w:val="Hyperlink"/>
            <w:noProof/>
          </w:rPr>
          <w:t>Confidentiality</w:t>
        </w:r>
        <w:r>
          <w:rPr>
            <w:noProof/>
            <w:webHidden/>
          </w:rPr>
          <w:tab/>
        </w:r>
        <w:r>
          <w:rPr>
            <w:noProof/>
            <w:webHidden/>
          </w:rPr>
          <w:fldChar w:fldCharType="begin"/>
        </w:r>
        <w:r>
          <w:rPr>
            <w:noProof/>
            <w:webHidden/>
          </w:rPr>
          <w:instrText xml:space="preserve"> PAGEREF _Toc475114679 \h </w:instrText>
        </w:r>
        <w:r>
          <w:rPr>
            <w:noProof/>
            <w:webHidden/>
          </w:rPr>
        </w:r>
        <w:r>
          <w:rPr>
            <w:noProof/>
            <w:webHidden/>
          </w:rPr>
          <w:fldChar w:fldCharType="separate"/>
        </w:r>
        <w:r>
          <w:rPr>
            <w:noProof/>
            <w:webHidden/>
          </w:rPr>
          <w:t>6</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0" w:history="1">
        <w:r w:rsidRPr="00D93F61">
          <w:rPr>
            <w:rStyle w:val="Hyperlink"/>
            <w:noProof/>
          </w:rPr>
          <w:t>Data Protection</w:t>
        </w:r>
        <w:r>
          <w:rPr>
            <w:noProof/>
            <w:webHidden/>
          </w:rPr>
          <w:tab/>
        </w:r>
        <w:r>
          <w:rPr>
            <w:noProof/>
            <w:webHidden/>
          </w:rPr>
          <w:fldChar w:fldCharType="begin"/>
        </w:r>
        <w:r>
          <w:rPr>
            <w:noProof/>
            <w:webHidden/>
          </w:rPr>
          <w:instrText xml:space="preserve"> PAGEREF _Toc475114680 \h </w:instrText>
        </w:r>
        <w:r>
          <w:rPr>
            <w:noProof/>
            <w:webHidden/>
          </w:rPr>
        </w:r>
        <w:r>
          <w:rPr>
            <w:noProof/>
            <w:webHidden/>
          </w:rPr>
          <w:fldChar w:fldCharType="separate"/>
        </w:r>
        <w:r>
          <w:rPr>
            <w:noProof/>
            <w:webHidden/>
          </w:rPr>
          <w:t>6</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1" w:history="1">
        <w:r w:rsidRPr="00D93F61">
          <w:rPr>
            <w:rStyle w:val="Hyperlink"/>
            <w:noProof/>
          </w:rPr>
          <w:t>Safeguarding</w:t>
        </w:r>
        <w:r>
          <w:rPr>
            <w:noProof/>
            <w:webHidden/>
          </w:rPr>
          <w:tab/>
        </w:r>
        <w:r>
          <w:rPr>
            <w:noProof/>
            <w:webHidden/>
          </w:rPr>
          <w:fldChar w:fldCharType="begin"/>
        </w:r>
        <w:r>
          <w:rPr>
            <w:noProof/>
            <w:webHidden/>
          </w:rPr>
          <w:instrText xml:space="preserve"> PAGEREF _Toc475114681 \h </w:instrText>
        </w:r>
        <w:r>
          <w:rPr>
            <w:noProof/>
            <w:webHidden/>
          </w:rPr>
        </w:r>
        <w:r>
          <w:rPr>
            <w:noProof/>
            <w:webHidden/>
          </w:rPr>
          <w:fldChar w:fldCharType="separate"/>
        </w:r>
        <w:r>
          <w:rPr>
            <w:noProof/>
            <w:webHidden/>
          </w:rPr>
          <w:t>6</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2" w:history="1">
        <w:r w:rsidRPr="00D93F61">
          <w:rPr>
            <w:rStyle w:val="Hyperlink"/>
            <w:noProof/>
          </w:rPr>
          <w:t>Insurance</w:t>
        </w:r>
        <w:r>
          <w:rPr>
            <w:noProof/>
            <w:webHidden/>
          </w:rPr>
          <w:tab/>
        </w:r>
        <w:r>
          <w:rPr>
            <w:noProof/>
            <w:webHidden/>
          </w:rPr>
          <w:fldChar w:fldCharType="begin"/>
        </w:r>
        <w:r>
          <w:rPr>
            <w:noProof/>
            <w:webHidden/>
          </w:rPr>
          <w:instrText xml:space="preserve"> PAGEREF _Toc475114682 \h </w:instrText>
        </w:r>
        <w:r>
          <w:rPr>
            <w:noProof/>
            <w:webHidden/>
          </w:rPr>
        </w:r>
        <w:r>
          <w:rPr>
            <w:noProof/>
            <w:webHidden/>
          </w:rPr>
          <w:fldChar w:fldCharType="separate"/>
        </w:r>
        <w:r>
          <w:rPr>
            <w:noProof/>
            <w:webHidden/>
          </w:rPr>
          <w:t>7</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3" w:history="1">
        <w:r w:rsidRPr="00D93F61">
          <w:rPr>
            <w:rStyle w:val="Hyperlink"/>
            <w:noProof/>
          </w:rPr>
          <w:t>Expenses</w:t>
        </w:r>
        <w:r>
          <w:rPr>
            <w:noProof/>
            <w:webHidden/>
          </w:rPr>
          <w:tab/>
        </w:r>
        <w:r>
          <w:rPr>
            <w:noProof/>
            <w:webHidden/>
          </w:rPr>
          <w:fldChar w:fldCharType="begin"/>
        </w:r>
        <w:r>
          <w:rPr>
            <w:noProof/>
            <w:webHidden/>
          </w:rPr>
          <w:instrText xml:space="preserve"> PAGEREF _Toc475114683 \h </w:instrText>
        </w:r>
        <w:r>
          <w:rPr>
            <w:noProof/>
            <w:webHidden/>
          </w:rPr>
        </w:r>
        <w:r>
          <w:rPr>
            <w:noProof/>
            <w:webHidden/>
          </w:rPr>
          <w:fldChar w:fldCharType="separate"/>
        </w:r>
        <w:r>
          <w:rPr>
            <w:noProof/>
            <w:webHidden/>
          </w:rPr>
          <w:t>7</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4" w:history="1">
        <w:r w:rsidRPr="00D93F61">
          <w:rPr>
            <w:rStyle w:val="Hyperlink"/>
            <w:noProof/>
          </w:rPr>
          <w:t>DBS Checks (formerly CRB)</w:t>
        </w:r>
        <w:r>
          <w:rPr>
            <w:noProof/>
            <w:webHidden/>
          </w:rPr>
          <w:tab/>
        </w:r>
        <w:r>
          <w:rPr>
            <w:noProof/>
            <w:webHidden/>
          </w:rPr>
          <w:fldChar w:fldCharType="begin"/>
        </w:r>
        <w:r>
          <w:rPr>
            <w:noProof/>
            <w:webHidden/>
          </w:rPr>
          <w:instrText xml:space="preserve"> PAGEREF _Toc475114684 \h </w:instrText>
        </w:r>
        <w:r>
          <w:rPr>
            <w:noProof/>
            <w:webHidden/>
          </w:rPr>
        </w:r>
        <w:r>
          <w:rPr>
            <w:noProof/>
            <w:webHidden/>
          </w:rPr>
          <w:fldChar w:fldCharType="separate"/>
        </w:r>
        <w:r>
          <w:rPr>
            <w:noProof/>
            <w:webHidden/>
          </w:rPr>
          <w:t>7</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5" w:history="1">
        <w:r w:rsidRPr="00D93F61">
          <w:rPr>
            <w:rStyle w:val="Hyperlink"/>
            <w:noProof/>
          </w:rPr>
          <w:t>The Blue Badge for parking</w:t>
        </w:r>
        <w:r>
          <w:rPr>
            <w:noProof/>
            <w:webHidden/>
          </w:rPr>
          <w:tab/>
        </w:r>
        <w:r>
          <w:rPr>
            <w:noProof/>
            <w:webHidden/>
          </w:rPr>
          <w:fldChar w:fldCharType="begin"/>
        </w:r>
        <w:r>
          <w:rPr>
            <w:noProof/>
            <w:webHidden/>
          </w:rPr>
          <w:instrText xml:space="preserve"> PAGEREF _Toc475114685 \h </w:instrText>
        </w:r>
        <w:r>
          <w:rPr>
            <w:noProof/>
            <w:webHidden/>
          </w:rPr>
        </w:r>
        <w:r>
          <w:rPr>
            <w:noProof/>
            <w:webHidden/>
          </w:rPr>
          <w:fldChar w:fldCharType="separate"/>
        </w:r>
        <w:r>
          <w:rPr>
            <w:noProof/>
            <w:webHidden/>
          </w:rPr>
          <w:t>7</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6" w:history="1">
        <w:r w:rsidRPr="00D93F61">
          <w:rPr>
            <w:rStyle w:val="Hyperlink"/>
            <w:noProof/>
          </w:rPr>
          <w:t>Useful Contacts</w:t>
        </w:r>
        <w:r>
          <w:rPr>
            <w:noProof/>
            <w:webHidden/>
          </w:rPr>
          <w:tab/>
        </w:r>
        <w:r>
          <w:rPr>
            <w:noProof/>
            <w:webHidden/>
          </w:rPr>
          <w:fldChar w:fldCharType="begin"/>
        </w:r>
        <w:r>
          <w:rPr>
            <w:noProof/>
            <w:webHidden/>
          </w:rPr>
          <w:instrText xml:space="preserve"> PAGEREF _Toc475114686 \h </w:instrText>
        </w:r>
        <w:r>
          <w:rPr>
            <w:noProof/>
            <w:webHidden/>
          </w:rPr>
        </w:r>
        <w:r>
          <w:rPr>
            <w:noProof/>
            <w:webHidden/>
          </w:rPr>
          <w:fldChar w:fldCharType="separate"/>
        </w:r>
        <w:r>
          <w:rPr>
            <w:noProof/>
            <w:webHidden/>
          </w:rPr>
          <w:t>7</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7" w:history="1">
        <w:r w:rsidRPr="00D93F61">
          <w:rPr>
            <w:rStyle w:val="Hyperlink"/>
            <w:noProof/>
          </w:rPr>
          <w:t>Donations</w:t>
        </w:r>
        <w:r>
          <w:rPr>
            <w:noProof/>
            <w:webHidden/>
          </w:rPr>
          <w:tab/>
        </w:r>
        <w:r>
          <w:rPr>
            <w:noProof/>
            <w:webHidden/>
          </w:rPr>
          <w:fldChar w:fldCharType="begin"/>
        </w:r>
        <w:r>
          <w:rPr>
            <w:noProof/>
            <w:webHidden/>
          </w:rPr>
          <w:instrText xml:space="preserve"> PAGEREF _Toc475114687 \h </w:instrText>
        </w:r>
        <w:r>
          <w:rPr>
            <w:noProof/>
            <w:webHidden/>
          </w:rPr>
        </w:r>
        <w:r>
          <w:rPr>
            <w:noProof/>
            <w:webHidden/>
          </w:rPr>
          <w:fldChar w:fldCharType="separate"/>
        </w:r>
        <w:r>
          <w:rPr>
            <w:noProof/>
            <w:webHidden/>
          </w:rPr>
          <w:t>9</w:t>
        </w:r>
        <w:r>
          <w:rPr>
            <w:noProof/>
            <w:webHidden/>
          </w:rPr>
          <w:fldChar w:fldCharType="end"/>
        </w:r>
      </w:hyperlink>
    </w:p>
    <w:p w:rsidR="00FF3F97" w:rsidRDefault="00FF3F97">
      <w:pPr>
        <w:pStyle w:val="TOC1"/>
        <w:tabs>
          <w:tab w:val="right" w:leader="dot" w:pos="9627"/>
        </w:tabs>
        <w:rPr>
          <w:rFonts w:asciiTheme="minorHAnsi" w:eastAsiaTheme="minorEastAsia" w:hAnsiTheme="minorHAnsi" w:cstheme="minorBidi"/>
          <w:noProof/>
          <w:kern w:val="0"/>
          <w:sz w:val="22"/>
          <w:szCs w:val="22"/>
        </w:rPr>
      </w:pPr>
      <w:hyperlink w:anchor="_Toc475114688" w:history="1">
        <w:r w:rsidRPr="00D93F61">
          <w:rPr>
            <w:rStyle w:val="Hyperlink"/>
            <w:noProof/>
          </w:rPr>
          <w:t>The Committee</w:t>
        </w:r>
        <w:r>
          <w:rPr>
            <w:noProof/>
            <w:webHidden/>
          </w:rPr>
          <w:tab/>
        </w:r>
        <w:r>
          <w:rPr>
            <w:noProof/>
            <w:webHidden/>
          </w:rPr>
          <w:fldChar w:fldCharType="begin"/>
        </w:r>
        <w:r>
          <w:rPr>
            <w:noProof/>
            <w:webHidden/>
          </w:rPr>
          <w:instrText xml:space="preserve"> PAGEREF _Toc475114688 \h </w:instrText>
        </w:r>
        <w:r>
          <w:rPr>
            <w:noProof/>
            <w:webHidden/>
          </w:rPr>
        </w:r>
        <w:r>
          <w:rPr>
            <w:noProof/>
            <w:webHidden/>
          </w:rPr>
          <w:fldChar w:fldCharType="separate"/>
        </w:r>
        <w:r>
          <w:rPr>
            <w:noProof/>
            <w:webHidden/>
          </w:rPr>
          <w:t>9</w:t>
        </w:r>
        <w:r>
          <w:rPr>
            <w:noProof/>
            <w:webHidden/>
          </w:rPr>
          <w:fldChar w:fldCharType="end"/>
        </w:r>
      </w:hyperlink>
    </w:p>
    <w:p w:rsidR="005D39CA" w:rsidRDefault="005D39CA">
      <w:r w:rsidRPr="005D39CA">
        <w:rPr>
          <w:rFonts w:ascii="Calibri" w:hAnsi="Calibri"/>
          <w:b/>
          <w:bCs/>
          <w:noProof/>
          <w:sz w:val="28"/>
        </w:rPr>
        <w:fldChar w:fldCharType="end"/>
      </w:r>
    </w:p>
    <w:p w:rsidR="00675A89" w:rsidRPr="00804EDC" w:rsidRDefault="00675A89" w:rsidP="005D39CA">
      <w:pPr>
        <w:pStyle w:val="Heading1"/>
      </w:pPr>
      <w:bookmarkStart w:id="0" w:name="_Toc475114672"/>
      <w:r w:rsidRPr="00804EDC">
        <w:t>Welcome</w:t>
      </w:r>
      <w:bookmarkEnd w:id="0"/>
    </w:p>
    <w:p w:rsidR="00675A89" w:rsidRPr="00804EDC" w:rsidRDefault="00675A89" w:rsidP="00D75796"/>
    <w:p w:rsidR="00675A89" w:rsidRPr="00804EDC" w:rsidRDefault="00675A89" w:rsidP="00D75796">
      <w:pPr>
        <w:rPr>
          <w:szCs w:val="32"/>
        </w:rPr>
      </w:pPr>
      <w:r w:rsidRPr="00804EDC">
        <w:rPr>
          <w:szCs w:val="32"/>
        </w:rPr>
        <w:t xml:space="preserve">Thank you for volunteering to be part of the </w:t>
      </w:r>
      <w:r w:rsidR="00326B23" w:rsidRPr="00804EDC">
        <w:rPr>
          <w:szCs w:val="32"/>
        </w:rPr>
        <w:t>Abingdon Good Neighbour Scheme (GNS)</w:t>
      </w:r>
      <w:r w:rsidRPr="00804EDC">
        <w:rPr>
          <w:szCs w:val="32"/>
        </w:rPr>
        <w:t>. This scheme would be unable to run without you. At all times we want you to feel valued for the service you provide to our community.</w:t>
      </w:r>
    </w:p>
    <w:p w:rsidR="00675A89" w:rsidRPr="00804EDC" w:rsidRDefault="00675A89" w:rsidP="00D75796">
      <w:pPr>
        <w:rPr>
          <w:szCs w:val="32"/>
        </w:rPr>
      </w:pPr>
    </w:p>
    <w:p w:rsidR="00675A89" w:rsidRPr="00804EDC" w:rsidRDefault="00675A89" w:rsidP="00D75796">
      <w:pPr>
        <w:rPr>
          <w:szCs w:val="32"/>
        </w:rPr>
      </w:pPr>
      <w:r w:rsidRPr="00804EDC">
        <w:rPr>
          <w:szCs w:val="32"/>
        </w:rPr>
        <w:t>This handbook is designed to give you clear guidelines so that you can better support our neighbours. However it is not exhaustive, if you find something not covered in this handbook, please get in touch.</w:t>
      </w:r>
    </w:p>
    <w:p w:rsidR="00675A89" w:rsidRPr="00804EDC" w:rsidRDefault="00675A89" w:rsidP="00D75796">
      <w:pPr>
        <w:rPr>
          <w:szCs w:val="32"/>
        </w:rPr>
      </w:pPr>
    </w:p>
    <w:p w:rsidR="00675A89" w:rsidRDefault="00675A89" w:rsidP="00D75796">
      <w:pPr>
        <w:rPr>
          <w:szCs w:val="32"/>
        </w:rPr>
      </w:pPr>
      <w:r w:rsidRPr="00804EDC">
        <w:rPr>
          <w:szCs w:val="32"/>
        </w:rPr>
        <w:t xml:space="preserve">As a committee, we will keep in regular contact with you and provide you with the support you need. We will also hold social events to help you develop a sense of team </w:t>
      </w:r>
      <w:r w:rsidR="00326B23" w:rsidRPr="00804EDC">
        <w:rPr>
          <w:szCs w:val="32"/>
        </w:rPr>
        <w:t>identity;</w:t>
      </w:r>
      <w:r w:rsidRPr="00804EDC">
        <w:rPr>
          <w:szCs w:val="32"/>
        </w:rPr>
        <w:t xml:space="preserve"> create bonds with other volunteers and also to say thank you for all your hard work!</w:t>
      </w:r>
    </w:p>
    <w:p w:rsidR="00804EDC" w:rsidRPr="00804EDC" w:rsidRDefault="00804EDC" w:rsidP="00D75796">
      <w:pPr>
        <w:rPr>
          <w:szCs w:val="32"/>
        </w:rPr>
      </w:pPr>
      <w:bookmarkStart w:id="1" w:name="_GoBack"/>
      <w:bookmarkEnd w:id="1"/>
    </w:p>
    <w:p w:rsidR="00675A89" w:rsidRPr="00804EDC" w:rsidRDefault="00675A89" w:rsidP="00D75796">
      <w:pPr>
        <w:rPr>
          <w:szCs w:val="32"/>
        </w:rPr>
      </w:pPr>
      <w:r w:rsidRPr="00804EDC">
        <w:rPr>
          <w:szCs w:val="32"/>
        </w:rPr>
        <w:t xml:space="preserve">We hope that the GNS will help make </w:t>
      </w:r>
      <w:r w:rsidR="00804EDC">
        <w:rPr>
          <w:szCs w:val="32"/>
        </w:rPr>
        <w:t>Abingdon an even better place to live.</w:t>
      </w:r>
    </w:p>
    <w:p w:rsidR="00675A89" w:rsidRPr="00804EDC" w:rsidRDefault="00675A89" w:rsidP="005D39CA">
      <w:pPr>
        <w:pStyle w:val="Heading1"/>
      </w:pPr>
      <w:bookmarkStart w:id="2" w:name="_Toc475114673"/>
      <w:r w:rsidRPr="00804EDC">
        <w:t>What is a Good Neighbour Scheme?</w:t>
      </w:r>
      <w:bookmarkEnd w:id="2"/>
    </w:p>
    <w:p w:rsidR="00675A89" w:rsidRPr="00804EDC" w:rsidRDefault="00675A89">
      <w:pPr>
        <w:tabs>
          <w:tab w:val="left" w:pos="2370"/>
        </w:tabs>
        <w:jc w:val="both"/>
        <w:rPr>
          <w:sz w:val="20"/>
        </w:rPr>
      </w:pPr>
    </w:p>
    <w:p w:rsidR="00675A89" w:rsidRPr="00804EDC" w:rsidRDefault="00675A89" w:rsidP="00D75796">
      <w:r w:rsidRPr="00804EDC">
        <w:t>Good Neighbour Schemes are local voluntary groups, which offer a service in their community for those in need of help and support, which cannot be supplied through Social Care and Health and other professional care agencies.</w:t>
      </w:r>
    </w:p>
    <w:p w:rsidR="00675A89" w:rsidRPr="00804EDC" w:rsidRDefault="00675A89" w:rsidP="00D75796"/>
    <w:p w:rsidR="00675A89" w:rsidRPr="00804EDC" w:rsidRDefault="00675A89" w:rsidP="00D75796">
      <w:r w:rsidRPr="00804EDC">
        <w:t xml:space="preserve">The people that may need the support of the </w:t>
      </w:r>
      <w:r w:rsidR="00326B23" w:rsidRPr="00804EDC">
        <w:t>Abingdon Good Neighbour Scheme</w:t>
      </w:r>
      <w:r w:rsidRPr="00804EDC">
        <w:t xml:space="preserve"> may be older people, people with disabilities, single parents and young mothers, people temporarily in need through illness or anyone who may be isolated in the community.</w:t>
      </w:r>
    </w:p>
    <w:p w:rsidR="00675A89" w:rsidRPr="00804EDC" w:rsidRDefault="00675A89" w:rsidP="00D75796"/>
    <w:p w:rsidR="00675A89" w:rsidRPr="00804EDC" w:rsidRDefault="00326B23" w:rsidP="00D75796">
      <w:r w:rsidRPr="00804EDC">
        <w:t>Abingdon Good Neighbour Scheme</w:t>
      </w:r>
      <w:r w:rsidR="00675A89" w:rsidRPr="00804EDC">
        <w:t xml:space="preserve"> is a friendly group of local volunteers who give their time and services to help neighbours in our co</w:t>
      </w:r>
      <w:r w:rsidR="003669C7">
        <w:t>mmunity. We offer help to adults</w:t>
      </w:r>
      <w:r w:rsidR="00675A89" w:rsidRPr="00804EDC">
        <w:t xml:space="preserve"> of any age.</w:t>
      </w:r>
    </w:p>
    <w:p w:rsidR="00675A89" w:rsidRPr="00804EDC" w:rsidRDefault="00675A89">
      <w:pPr>
        <w:tabs>
          <w:tab w:val="left" w:pos="2370"/>
        </w:tabs>
        <w:jc w:val="both"/>
        <w:rPr>
          <w:rFonts w:ascii="Trebuchet MS" w:hAnsi="Trebuchet MS"/>
          <w:b/>
          <w:bCs/>
          <w:sz w:val="22"/>
          <w:szCs w:val="28"/>
        </w:rPr>
      </w:pPr>
    </w:p>
    <w:p w:rsidR="0081540B" w:rsidRPr="00804EDC" w:rsidRDefault="005D39CA" w:rsidP="005D39CA">
      <w:pPr>
        <w:pStyle w:val="Heading1"/>
        <w:rPr>
          <w:sz w:val="24"/>
        </w:rPr>
      </w:pPr>
      <w:bookmarkStart w:id="3" w:name="_Toc475114674"/>
      <w:r>
        <w:lastRenderedPageBreak/>
        <w:t>Things we do</w:t>
      </w:r>
      <w:bookmarkEnd w:id="3"/>
    </w:p>
    <w:p w:rsidR="0081540B" w:rsidRPr="00804EDC" w:rsidRDefault="0081540B" w:rsidP="00D75796"/>
    <w:p w:rsidR="00675A89" w:rsidRPr="00804EDC" w:rsidRDefault="00675A89" w:rsidP="00D75796">
      <w:r w:rsidRPr="00804EDC">
        <w:t>Below is a list of tasks we offer to help with.</w:t>
      </w:r>
      <w:r w:rsidR="00293D4C">
        <w:t xml:space="preserve"> </w:t>
      </w:r>
      <w:r w:rsidRPr="00804EDC">
        <w:t xml:space="preserve"> If there is another area not included here that you feel you can offer help with, please contact the co-ordinator.</w:t>
      </w:r>
    </w:p>
    <w:p w:rsidR="00675A89" w:rsidRPr="00293D4C" w:rsidRDefault="00675A89">
      <w:pPr>
        <w:numPr>
          <w:ilvl w:val="0"/>
          <w:numId w:val="4"/>
        </w:numPr>
        <w:rPr>
          <w:szCs w:val="28"/>
        </w:rPr>
      </w:pPr>
      <w:r w:rsidRPr="00293D4C">
        <w:rPr>
          <w:szCs w:val="28"/>
        </w:rPr>
        <w:t>Visiting and befriending.</w:t>
      </w:r>
    </w:p>
    <w:p w:rsidR="00675A89" w:rsidRPr="00293D4C" w:rsidRDefault="00675A89">
      <w:pPr>
        <w:numPr>
          <w:ilvl w:val="0"/>
          <w:numId w:val="4"/>
        </w:numPr>
        <w:rPr>
          <w:szCs w:val="28"/>
        </w:rPr>
      </w:pPr>
      <w:r w:rsidRPr="00293D4C">
        <w:rPr>
          <w:szCs w:val="28"/>
        </w:rPr>
        <w:t>Help in the garden.</w:t>
      </w:r>
    </w:p>
    <w:p w:rsidR="00675A89" w:rsidRDefault="00675A89">
      <w:pPr>
        <w:numPr>
          <w:ilvl w:val="0"/>
          <w:numId w:val="4"/>
        </w:numPr>
        <w:rPr>
          <w:szCs w:val="28"/>
        </w:rPr>
      </w:pPr>
      <w:r w:rsidRPr="00293D4C">
        <w:rPr>
          <w:szCs w:val="28"/>
        </w:rPr>
        <w:t>Writing letters, filing, forms.</w:t>
      </w:r>
    </w:p>
    <w:p w:rsidR="00675A89" w:rsidRPr="00293D4C" w:rsidRDefault="00675A89">
      <w:pPr>
        <w:numPr>
          <w:ilvl w:val="0"/>
          <w:numId w:val="4"/>
        </w:numPr>
        <w:rPr>
          <w:szCs w:val="28"/>
        </w:rPr>
      </w:pPr>
      <w:r w:rsidRPr="00293D4C">
        <w:rPr>
          <w:szCs w:val="28"/>
        </w:rPr>
        <w:t>Changing light bulbs, fuses, replacing batteries, moving small items of furniture.</w:t>
      </w:r>
    </w:p>
    <w:p w:rsidR="00675A89" w:rsidRPr="00293D4C" w:rsidRDefault="00675A89">
      <w:pPr>
        <w:numPr>
          <w:ilvl w:val="0"/>
          <w:numId w:val="4"/>
        </w:numPr>
        <w:rPr>
          <w:szCs w:val="28"/>
        </w:rPr>
      </w:pPr>
      <w:r w:rsidRPr="00293D4C">
        <w:rPr>
          <w:szCs w:val="28"/>
        </w:rPr>
        <w:t>Basic DIY.</w:t>
      </w:r>
    </w:p>
    <w:p w:rsidR="00675A89" w:rsidRPr="00293D4C" w:rsidRDefault="00675A89">
      <w:pPr>
        <w:numPr>
          <w:ilvl w:val="0"/>
          <w:numId w:val="4"/>
        </w:numPr>
        <w:rPr>
          <w:szCs w:val="28"/>
        </w:rPr>
      </w:pPr>
      <w:r w:rsidRPr="00293D4C">
        <w:rPr>
          <w:szCs w:val="28"/>
        </w:rPr>
        <w:t>Collecting prescriptions, shopping.</w:t>
      </w:r>
    </w:p>
    <w:p w:rsidR="00675A89" w:rsidRPr="00293D4C" w:rsidRDefault="00675A89">
      <w:pPr>
        <w:numPr>
          <w:ilvl w:val="0"/>
          <w:numId w:val="4"/>
        </w:numPr>
        <w:rPr>
          <w:szCs w:val="28"/>
        </w:rPr>
      </w:pPr>
      <w:r w:rsidRPr="00293D4C">
        <w:rPr>
          <w:szCs w:val="28"/>
        </w:rPr>
        <w:t>Changing library books.</w:t>
      </w:r>
    </w:p>
    <w:p w:rsidR="00675A89" w:rsidRPr="00293D4C" w:rsidRDefault="00675A89">
      <w:pPr>
        <w:numPr>
          <w:ilvl w:val="0"/>
          <w:numId w:val="4"/>
        </w:numPr>
        <w:rPr>
          <w:szCs w:val="28"/>
        </w:rPr>
      </w:pPr>
      <w:r w:rsidRPr="00293D4C">
        <w:rPr>
          <w:szCs w:val="28"/>
        </w:rPr>
        <w:t>Dog walking/help with pets.</w:t>
      </w:r>
    </w:p>
    <w:p w:rsidR="00675A89" w:rsidRPr="00293D4C" w:rsidRDefault="00675A89">
      <w:pPr>
        <w:numPr>
          <w:ilvl w:val="0"/>
          <w:numId w:val="4"/>
        </w:numPr>
        <w:rPr>
          <w:szCs w:val="28"/>
        </w:rPr>
      </w:pPr>
      <w:r w:rsidRPr="00293D4C">
        <w:rPr>
          <w:szCs w:val="28"/>
        </w:rPr>
        <w:t>Reading to people with a visual impairment.</w:t>
      </w:r>
    </w:p>
    <w:p w:rsidR="00675A89" w:rsidRPr="00293D4C" w:rsidRDefault="00675A89">
      <w:pPr>
        <w:numPr>
          <w:ilvl w:val="0"/>
          <w:numId w:val="4"/>
        </w:numPr>
        <w:rPr>
          <w:szCs w:val="28"/>
        </w:rPr>
      </w:pPr>
      <w:r w:rsidRPr="00293D4C">
        <w:rPr>
          <w:szCs w:val="28"/>
        </w:rPr>
        <w:t>Helping people use email and the internet.</w:t>
      </w:r>
    </w:p>
    <w:p w:rsidR="00675A89" w:rsidRPr="00804EDC" w:rsidRDefault="00675A89" w:rsidP="005D39CA">
      <w:pPr>
        <w:pStyle w:val="Heading1"/>
      </w:pPr>
      <w:bookmarkStart w:id="4" w:name="_Toc475114675"/>
      <w:r w:rsidRPr="00804EDC">
        <w:t xml:space="preserve">Why </w:t>
      </w:r>
      <w:proofErr w:type="gramStart"/>
      <w:r w:rsidRPr="00804EDC">
        <w:t>have</w:t>
      </w:r>
      <w:proofErr w:type="gramEnd"/>
      <w:r w:rsidRPr="00804EDC">
        <w:t xml:space="preserve"> a Good Neighbour Scheme?</w:t>
      </w:r>
      <w:bookmarkEnd w:id="4"/>
    </w:p>
    <w:p w:rsidR="00675A89" w:rsidRPr="00804EDC" w:rsidRDefault="00675A89">
      <w:pPr>
        <w:tabs>
          <w:tab w:val="left" w:pos="2370"/>
        </w:tabs>
        <w:jc w:val="both"/>
        <w:rPr>
          <w:rFonts w:ascii="Trebuchet MS" w:hAnsi="Trebuchet MS"/>
          <w:b/>
          <w:bCs/>
          <w:sz w:val="22"/>
          <w:szCs w:val="28"/>
        </w:rPr>
      </w:pPr>
    </w:p>
    <w:p w:rsidR="00675A89" w:rsidRPr="00804EDC" w:rsidRDefault="00675A89" w:rsidP="00E205D3">
      <w:r w:rsidRPr="00804EDC">
        <w:t>We can:</w:t>
      </w:r>
    </w:p>
    <w:p w:rsidR="00675A89" w:rsidRPr="00293D4C" w:rsidRDefault="00675A89" w:rsidP="00293D4C">
      <w:pPr>
        <w:pStyle w:val="ListParagraph"/>
        <w:numPr>
          <w:ilvl w:val="0"/>
          <w:numId w:val="9"/>
        </w:numPr>
        <w:tabs>
          <w:tab w:val="left" w:pos="2370"/>
        </w:tabs>
        <w:jc w:val="both"/>
      </w:pPr>
      <w:r w:rsidRPr="00293D4C">
        <w:t>Offer small scale support that can't be provided by professional services.</w:t>
      </w:r>
    </w:p>
    <w:p w:rsidR="00675A89" w:rsidRPr="00293D4C" w:rsidRDefault="00675A89" w:rsidP="00293D4C">
      <w:pPr>
        <w:pStyle w:val="ListParagraph"/>
        <w:numPr>
          <w:ilvl w:val="0"/>
          <w:numId w:val="9"/>
        </w:numPr>
        <w:tabs>
          <w:tab w:val="left" w:pos="2370"/>
        </w:tabs>
        <w:jc w:val="both"/>
      </w:pPr>
      <w:r w:rsidRPr="00293D4C">
        <w:t>Reduce feelings of isolation, exclusion, loneliness and anxiety</w:t>
      </w:r>
    </w:p>
    <w:p w:rsidR="00675A89" w:rsidRPr="00293D4C" w:rsidRDefault="00675A89" w:rsidP="00293D4C">
      <w:pPr>
        <w:pStyle w:val="ListParagraph"/>
        <w:numPr>
          <w:ilvl w:val="0"/>
          <w:numId w:val="9"/>
        </w:numPr>
        <w:tabs>
          <w:tab w:val="left" w:pos="2370"/>
        </w:tabs>
        <w:jc w:val="both"/>
      </w:pPr>
      <w:r w:rsidRPr="00293D4C">
        <w:t>Help prevent the need for more intensive or specialist care.</w:t>
      </w:r>
    </w:p>
    <w:p w:rsidR="00675A89" w:rsidRPr="00293D4C" w:rsidRDefault="00675A89" w:rsidP="00293D4C">
      <w:pPr>
        <w:pStyle w:val="ListParagraph"/>
        <w:numPr>
          <w:ilvl w:val="0"/>
          <w:numId w:val="9"/>
        </w:numPr>
        <w:tabs>
          <w:tab w:val="left" w:pos="2370"/>
        </w:tabs>
        <w:jc w:val="both"/>
      </w:pPr>
      <w:r w:rsidRPr="00293D4C">
        <w:t>Provide a link between the young and the old, and between new comers and more established members of the community.</w:t>
      </w:r>
    </w:p>
    <w:p w:rsidR="00A45709" w:rsidRPr="00293D4C" w:rsidRDefault="00675A89" w:rsidP="00293D4C">
      <w:pPr>
        <w:pStyle w:val="ListParagraph"/>
        <w:numPr>
          <w:ilvl w:val="0"/>
          <w:numId w:val="9"/>
        </w:numPr>
        <w:tabs>
          <w:tab w:val="left" w:pos="2370"/>
        </w:tabs>
        <w:jc w:val="both"/>
      </w:pPr>
      <w:r w:rsidRPr="00293D4C">
        <w:t>Allow individuals to remain independent and in their own homes for longer.</w:t>
      </w:r>
    </w:p>
    <w:p w:rsidR="00675A89" w:rsidRPr="00804EDC" w:rsidRDefault="00675A89" w:rsidP="00D75796">
      <w:pPr>
        <w:pStyle w:val="Heading1"/>
      </w:pPr>
      <w:bookmarkStart w:id="5" w:name="_Toc475114676"/>
      <w:r w:rsidRPr="00804EDC">
        <w:t>Keeping in touch</w:t>
      </w:r>
      <w:bookmarkEnd w:id="5"/>
    </w:p>
    <w:p w:rsidR="00675A89" w:rsidRPr="00804EDC" w:rsidRDefault="00675A89" w:rsidP="00D75796"/>
    <w:p w:rsidR="00675A89" w:rsidRPr="00804EDC" w:rsidRDefault="00675A89" w:rsidP="00D75796">
      <w:r w:rsidRPr="00804EDC">
        <w:t>Keeping the lines of communication open is very important for a number of reasons. It helps the co-ordinator keep our records up to date and ensures the smooth running of the scheme. Neighbours can be sure they will receive help promptly and volunteers can be sure they know what is expected of them.</w:t>
      </w:r>
    </w:p>
    <w:p w:rsidR="00675A89" w:rsidRPr="00804EDC" w:rsidRDefault="00675A89" w:rsidP="00D75796"/>
    <w:p w:rsidR="00675A89" w:rsidRPr="00804EDC" w:rsidRDefault="003F6088" w:rsidP="00D75796">
      <w:r w:rsidRPr="00804EDC">
        <w:t xml:space="preserve">The co-ordinator will email all the volunteers when they have a </w:t>
      </w:r>
      <w:r w:rsidR="00675A89" w:rsidRPr="00804EDC">
        <w:t xml:space="preserve">neighbour </w:t>
      </w:r>
      <w:r w:rsidR="00804EDC">
        <w:t>who has asked for help</w:t>
      </w:r>
      <w:r w:rsidRPr="00804EDC">
        <w:t>.  Volunteers should respond via email or phone if they want to take up the task.</w:t>
      </w:r>
      <w:r w:rsidR="00675A89" w:rsidRPr="00804EDC">
        <w:t xml:space="preserve"> </w:t>
      </w:r>
    </w:p>
    <w:p w:rsidR="00675A89" w:rsidRPr="00804EDC" w:rsidRDefault="00675A89" w:rsidP="00D75796"/>
    <w:p w:rsidR="00675A89" w:rsidRPr="00804EDC" w:rsidRDefault="00804EDC" w:rsidP="00D75796">
      <w:r>
        <w:t>After the first visit</w:t>
      </w:r>
      <w:r w:rsidR="00675A89" w:rsidRPr="00804EDC">
        <w:t xml:space="preserve"> volunteers should call </w:t>
      </w:r>
      <w:r>
        <w:t xml:space="preserve">or email </w:t>
      </w:r>
      <w:r w:rsidR="00675A89" w:rsidRPr="00804EDC">
        <w:t>the co-ordinator to let them know. If you are ill or can't make it, please notify the co-ordinator. If you arrive and find you are unable to carry out a task, please notify the co-ordinator.</w:t>
      </w:r>
    </w:p>
    <w:p w:rsidR="00675A89" w:rsidRPr="00804EDC" w:rsidRDefault="00675A89" w:rsidP="00D75796"/>
    <w:p w:rsidR="00675A89" w:rsidRDefault="003F6088" w:rsidP="00D75796">
      <w:r w:rsidRPr="00804EDC">
        <w:t>Two members of the Committee will have alway</w:t>
      </w:r>
      <w:r w:rsidR="003669C7">
        <w:t>s visited the neighbour and carried out</w:t>
      </w:r>
      <w:r w:rsidRPr="00804EDC">
        <w:t xml:space="preserve"> an assessment of the environment and the person.  The co-ordinators will never send a volunteer anywhere they have not visited.  </w:t>
      </w:r>
    </w:p>
    <w:p w:rsidR="00D75796" w:rsidRDefault="00D75796" w:rsidP="00293D4C">
      <w:pPr>
        <w:pStyle w:val="Heading1"/>
      </w:pPr>
      <w:bookmarkStart w:id="6" w:name="_Toc475114677"/>
      <w:r>
        <w:lastRenderedPageBreak/>
        <w:t>Dos and Don’ts</w:t>
      </w:r>
      <w:bookmarkEnd w:id="6"/>
    </w:p>
    <w:p w:rsidR="00293D4C" w:rsidRDefault="00293D4C" w:rsidP="00293D4C">
      <w:pPr>
        <w:keepNext/>
      </w:pPr>
      <w:r>
        <w:t>I</w:t>
      </w:r>
      <w:r w:rsidRPr="00804EDC">
        <w:t>f you need any further advice you can contact the co-ordinator.</w:t>
      </w:r>
    </w:p>
    <w:p w:rsidR="00293D4C" w:rsidRPr="00293D4C" w:rsidRDefault="00293D4C" w:rsidP="00293D4C">
      <w:pPr>
        <w:keepNext/>
      </w:pPr>
    </w:p>
    <w:p w:rsidR="00675A89" w:rsidRPr="00D75796" w:rsidRDefault="00675A89" w:rsidP="00293D4C">
      <w:pPr>
        <w:keepNext/>
        <w:jc w:val="both"/>
        <w:rPr>
          <w:rFonts w:ascii="Trebuchet MS" w:hAnsi="Trebuchet MS"/>
          <w:b/>
          <w:bCs/>
          <w:color w:val="333333"/>
          <w:szCs w:val="32"/>
        </w:rPr>
      </w:pPr>
      <w:r w:rsidRPr="00804EDC">
        <w:rPr>
          <w:rFonts w:ascii="Trebuchet MS" w:hAnsi="Trebuchet MS"/>
          <w:b/>
          <w:bCs/>
          <w:color w:val="333333"/>
          <w:szCs w:val="32"/>
        </w:rPr>
        <w:t>Do</w:t>
      </w:r>
      <w:r w:rsidRPr="00D75796">
        <w:rPr>
          <w:rFonts w:ascii="Trebuchet MS" w:hAnsi="Trebuchet MS"/>
          <w:b/>
          <w:bCs/>
          <w:color w:val="333333"/>
          <w:szCs w:val="32"/>
        </w:rPr>
        <w:t>:</w:t>
      </w:r>
    </w:p>
    <w:p w:rsidR="00675A89" w:rsidRDefault="00675A89" w:rsidP="00804EDC">
      <w:pPr>
        <w:numPr>
          <w:ilvl w:val="0"/>
          <w:numId w:val="1"/>
        </w:numPr>
        <w:spacing w:after="240"/>
        <w:rPr>
          <w:szCs w:val="32"/>
        </w:rPr>
      </w:pPr>
      <w:r w:rsidRPr="001333E8">
        <w:rPr>
          <w:szCs w:val="32"/>
        </w:rPr>
        <w:t>Make sure you have all the necessary information before you set off, including the neig</w:t>
      </w:r>
      <w:r w:rsidR="00910AB9">
        <w:rPr>
          <w:szCs w:val="32"/>
        </w:rPr>
        <w:t>hbour's phone number</w:t>
      </w:r>
      <w:r w:rsidRPr="001333E8">
        <w:rPr>
          <w:szCs w:val="32"/>
        </w:rPr>
        <w:t>.</w:t>
      </w:r>
    </w:p>
    <w:p w:rsidR="00910AB9" w:rsidRPr="001333E8" w:rsidRDefault="00910AB9" w:rsidP="00804EDC">
      <w:pPr>
        <w:numPr>
          <w:ilvl w:val="0"/>
          <w:numId w:val="1"/>
        </w:numPr>
        <w:spacing w:after="240"/>
        <w:rPr>
          <w:szCs w:val="32"/>
        </w:rPr>
      </w:pPr>
      <w:r>
        <w:rPr>
          <w:szCs w:val="32"/>
        </w:rPr>
        <w:t xml:space="preserve">If they keep the front door key in a </w:t>
      </w:r>
      <w:proofErr w:type="spellStart"/>
      <w:r>
        <w:rPr>
          <w:szCs w:val="32"/>
        </w:rPr>
        <w:t>keysafe</w:t>
      </w:r>
      <w:proofErr w:type="spellEnd"/>
      <w:r>
        <w:rPr>
          <w:szCs w:val="32"/>
        </w:rPr>
        <w:t>, make sure you have the code.</w:t>
      </w:r>
    </w:p>
    <w:p w:rsidR="00910AB9" w:rsidRPr="001333E8" w:rsidRDefault="00910AB9" w:rsidP="00910AB9">
      <w:pPr>
        <w:numPr>
          <w:ilvl w:val="0"/>
          <w:numId w:val="1"/>
        </w:numPr>
        <w:spacing w:after="240"/>
        <w:rPr>
          <w:szCs w:val="32"/>
        </w:rPr>
      </w:pPr>
      <w:r w:rsidRPr="001333E8">
        <w:rPr>
          <w:szCs w:val="32"/>
        </w:rPr>
        <w:t>Show your ID badge when you arrive.</w:t>
      </w:r>
    </w:p>
    <w:p w:rsidR="003F6088" w:rsidRPr="001333E8" w:rsidRDefault="003F6088" w:rsidP="00804EDC">
      <w:pPr>
        <w:numPr>
          <w:ilvl w:val="0"/>
          <w:numId w:val="1"/>
        </w:numPr>
        <w:spacing w:after="240"/>
        <w:rPr>
          <w:szCs w:val="32"/>
        </w:rPr>
      </w:pPr>
      <w:r w:rsidRPr="001333E8">
        <w:rPr>
          <w:szCs w:val="32"/>
        </w:rPr>
        <w:t>Many vulnerable people are disturbed by unwanted mail and telephone calls.  Please offer to register the neighbour with the Telephone Preference Service and the Mailing Preference Service, which safely and effectively reduces the number of unwanted communications.  This can easily be done online (</w:t>
      </w:r>
      <w:hyperlink r:id="rId14" w:history="1">
        <w:r w:rsidRPr="001333E8">
          <w:rPr>
            <w:rStyle w:val="Hyperlink"/>
            <w:szCs w:val="32"/>
          </w:rPr>
          <w:t>http://www.tpsonline.org.uk/tps/number_type.html</w:t>
        </w:r>
      </w:hyperlink>
      <w:r w:rsidRPr="001333E8">
        <w:rPr>
          <w:szCs w:val="32"/>
        </w:rPr>
        <w:t xml:space="preserve">  and </w:t>
      </w:r>
      <w:hyperlink r:id="rId15" w:history="1">
        <w:r w:rsidRPr="001333E8">
          <w:rPr>
            <w:rStyle w:val="Hyperlink"/>
            <w:szCs w:val="32"/>
          </w:rPr>
          <w:t>http://www.mpsonline.org.uk/mpsr/mps_choosetype.html</w:t>
        </w:r>
      </w:hyperlink>
      <w:r w:rsidRPr="001333E8">
        <w:rPr>
          <w:szCs w:val="32"/>
        </w:rPr>
        <w:t>)</w:t>
      </w:r>
    </w:p>
    <w:p w:rsidR="00107905" w:rsidRPr="001333E8" w:rsidRDefault="000E6652" w:rsidP="00804EDC">
      <w:pPr>
        <w:numPr>
          <w:ilvl w:val="0"/>
          <w:numId w:val="1"/>
        </w:numPr>
        <w:spacing w:after="240"/>
        <w:rPr>
          <w:szCs w:val="32"/>
        </w:rPr>
      </w:pPr>
      <w:r>
        <w:rPr>
          <w:szCs w:val="32"/>
        </w:rPr>
        <w:t>Feel free to</w:t>
      </w:r>
      <w:r w:rsidR="00107905">
        <w:rPr>
          <w:szCs w:val="32"/>
        </w:rPr>
        <w:t xml:space="preserve"> make contact with family members if this seems appropriate.  The coordinator can give you contact details.</w:t>
      </w:r>
    </w:p>
    <w:p w:rsidR="003F6088" w:rsidRPr="001333E8" w:rsidRDefault="003F6088" w:rsidP="00804EDC">
      <w:pPr>
        <w:numPr>
          <w:ilvl w:val="0"/>
          <w:numId w:val="1"/>
        </w:numPr>
        <w:spacing w:after="240"/>
        <w:rPr>
          <w:szCs w:val="32"/>
        </w:rPr>
      </w:pPr>
      <w:r w:rsidRPr="001333E8">
        <w:rPr>
          <w:szCs w:val="32"/>
        </w:rPr>
        <w:t xml:space="preserve">After you visit a neighbour for the first time, please let the coordinator know, and if you are visiting regularly, keep the co-ordinator notified, </w:t>
      </w:r>
      <w:r w:rsidR="001333E8" w:rsidRPr="001333E8">
        <w:rPr>
          <w:szCs w:val="32"/>
        </w:rPr>
        <w:t>at least</w:t>
      </w:r>
      <w:r w:rsidRPr="001333E8">
        <w:rPr>
          <w:szCs w:val="32"/>
        </w:rPr>
        <w:t xml:space="preserve"> once every </w:t>
      </w:r>
      <w:r w:rsidR="001333E8" w:rsidRPr="001333E8">
        <w:rPr>
          <w:szCs w:val="32"/>
        </w:rPr>
        <w:t>6</w:t>
      </w:r>
      <w:r w:rsidRPr="001333E8">
        <w:rPr>
          <w:szCs w:val="32"/>
        </w:rPr>
        <w:t xml:space="preserve"> months.</w:t>
      </w:r>
      <w:r w:rsidR="001333E8" w:rsidRPr="001333E8">
        <w:rPr>
          <w:szCs w:val="32"/>
        </w:rPr>
        <w:t xml:space="preserve">  </w:t>
      </w:r>
    </w:p>
    <w:p w:rsidR="001333E8" w:rsidRPr="001333E8" w:rsidRDefault="001333E8" w:rsidP="00804EDC">
      <w:pPr>
        <w:numPr>
          <w:ilvl w:val="0"/>
          <w:numId w:val="1"/>
        </w:numPr>
        <w:spacing w:after="240"/>
        <w:rPr>
          <w:szCs w:val="32"/>
        </w:rPr>
      </w:pPr>
      <w:r w:rsidRPr="001333E8">
        <w:rPr>
          <w:szCs w:val="32"/>
        </w:rPr>
        <w:t xml:space="preserve">Let the co-ordinator know if you </w:t>
      </w:r>
      <w:r w:rsidR="00897D6F">
        <w:rPr>
          <w:szCs w:val="32"/>
        </w:rPr>
        <w:t>plan</w:t>
      </w:r>
      <w:r w:rsidRPr="001333E8">
        <w:rPr>
          <w:szCs w:val="32"/>
        </w:rPr>
        <w:t xml:space="preserve"> to stop visiting.</w:t>
      </w:r>
    </w:p>
    <w:p w:rsidR="00804EDC" w:rsidRPr="001333E8" w:rsidRDefault="00804EDC" w:rsidP="00804EDC">
      <w:pPr>
        <w:numPr>
          <w:ilvl w:val="0"/>
          <w:numId w:val="1"/>
        </w:numPr>
        <w:spacing w:after="240"/>
        <w:rPr>
          <w:szCs w:val="32"/>
        </w:rPr>
      </w:pPr>
      <w:r w:rsidRPr="001333E8">
        <w:rPr>
          <w:szCs w:val="32"/>
        </w:rPr>
        <w:t>Inform the co-ordinator if you are concerned about a neighbour.</w:t>
      </w:r>
    </w:p>
    <w:p w:rsidR="00675A89" w:rsidRPr="001333E8" w:rsidRDefault="00675A89" w:rsidP="00804EDC">
      <w:pPr>
        <w:numPr>
          <w:ilvl w:val="0"/>
          <w:numId w:val="1"/>
        </w:numPr>
        <w:spacing w:after="240"/>
        <w:rPr>
          <w:szCs w:val="32"/>
        </w:rPr>
      </w:pPr>
      <w:r w:rsidRPr="001333E8">
        <w:rPr>
          <w:szCs w:val="32"/>
        </w:rPr>
        <w:t>Inform the co-ordinator of any accidents.</w:t>
      </w:r>
    </w:p>
    <w:p w:rsidR="00675A89" w:rsidRPr="001333E8" w:rsidRDefault="00675A89" w:rsidP="00804EDC">
      <w:pPr>
        <w:numPr>
          <w:ilvl w:val="0"/>
          <w:numId w:val="1"/>
        </w:numPr>
        <w:spacing w:after="240"/>
        <w:rPr>
          <w:szCs w:val="32"/>
        </w:rPr>
      </w:pPr>
      <w:r w:rsidRPr="001333E8">
        <w:rPr>
          <w:szCs w:val="32"/>
        </w:rPr>
        <w:t>Be careful when lifting</w:t>
      </w:r>
      <w:r w:rsidR="003669C7">
        <w:rPr>
          <w:szCs w:val="32"/>
        </w:rPr>
        <w:t xml:space="preserve"> objects</w:t>
      </w:r>
      <w:r w:rsidRPr="001333E8">
        <w:rPr>
          <w:szCs w:val="32"/>
        </w:rPr>
        <w:t>. Don't lift anything you can't easily manage. If in doubt, seek assistance.</w:t>
      </w:r>
      <w:r w:rsidR="003669C7">
        <w:rPr>
          <w:szCs w:val="32"/>
        </w:rPr>
        <w:t xml:space="preserve"> Never attempt to lift a neighbour on your own.</w:t>
      </w:r>
    </w:p>
    <w:p w:rsidR="00675A89" w:rsidRPr="00804EDC" w:rsidRDefault="00675A89" w:rsidP="00D75796"/>
    <w:p w:rsidR="00675A89" w:rsidRPr="00804EDC" w:rsidRDefault="00675A89">
      <w:pPr>
        <w:jc w:val="both"/>
        <w:rPr>
          <w:rFonts w:ascii="Trebuchet MS" w:hAnsi="Trebuchet MS"/>
          <w:b/>
          <w:bCs/>
          <w:color w:val="333333"/>
          <w:szCs w:val="32"/>
        </w:rPr>
      </w:pPr>
      <w:r w:rsidRPr="00804EDC">
        <w:rPr>
          <w:rFonts w:ascii="Trebuchet MS" w:hAnsi="Trebuchet MS"/>
          <w:b/>
          <w:bCs/>
          <w:color w:val="333333"/>
          <w:szCs w:val="32"/>
        </w:rPr>
        <w:t>Don't:</w:t>
      </w:r>
    </w:p>
    <w:p w:rsidR="00675A89" w:rsidRPr="001333E8" w:rsidRDefault="00415632" w:rsidP="00804EDC">
      <w:pPr>
        <w:numPr>
          <w:ilvl w:val="0"/>
          <w:numId w:val="2"/>
        </w:numPr>
        <w:spacing w:after="240"/>
        <w:rPr>
          <w:szCs w:val="32"/>
        </w:rPr>
      </w:pPr>
      <w:r w:rsidRPr="001333E8">
        <w:rPr>
          <w:szCs w:val="32"/>
        </w:rPr>
        <w:t>Don't t</w:t>
      </w:r>
      <w:r w:rsidR="00675A89" w:rsidRPr="001333E8">
        <w:rPr>
          <w:szCs w:val="32"/>
        </w:rPr>
        <w:t>ry to complete a task you are uncomfortable with.</w:t>
      </w:r>
    </w:p>
    <w:p w:rsidR="00675A89" w:rsidRPr="001333E8" w:rsidRDefault="00415632" w:rsidP="00804EDC">
      <w:pPr>
        <w:numPr>
          <w:ilvl w:val="0"/>
          <w:numId w:val="2"/>
        </w:numPr>
        <w:spacing w:after="240"/>
        <w:rPr>
          <w:szCs w:val="32"/>
        </w:rPr>
      </w:pPr>
      <w:r w:rsidRPr="001333E8">
        <w:rPr>
          <w:szCs w:val="32"/>
        </w:rPr>
        <w:t>Don't a</w:t>
      </w:r>
      <w:r w:rsidR="00675A89" w:rsidRPr="001333E8">
        <w:rPr>
          <w:szCs w:val="32"/>
        </w:rPr>
        <w:t>ccept any inappropriate behaviour (verbal or physical) and inform the co-ordinator of any incidents.</w:t>
      </w:r>
    </w:p>
    <w:p w:rsidR="00675A89" w:rsidRPr="001333E8" w:rsidRDefault="00415632" w:rsidP="00804EDC">
      <w:pPr>
        <w:numPr>
          <w:ilvl w:val="0"/>
          <w:numId w:val="2"/>
        </w:numPr>
        <w:spacing w:after="240"/>
        <w:rPr>
          <w:szCs w:val="32"/>
        </w:rPr>
      </w:pPr>
      <w:r w:rsidRPr="001333E8">
        <w:rPr>
          <w:szCs w:val="32"/>
        </w:rPr>
        <w:t>Don't g</w:t>
      </w:r>
      <w:r w:rsidR="00675A89" w:rsidRPr="001333E8">
        <w:rPr>
          <w:szCs w:val="32"/>
        </w:rPr>
        <w:t>ive persona</w:t>
      </w:r>
      <w:r w:rsidR="00804EDC" w:rsidRPr="001333E8">
        <w:rPr>
          <w:szCs w:val="32"/>
        </w:rPr>
        <w:t>l contact details to neighbours unless you feel comfortable doing so.</w:t>
      </w:r>
    </w:p>
    <w:p w:rsidR="00415632" w:rsidRPr="001333E8" w:rsidRDefault="00415632" w:rsidP="00804EDC">
      <w:pPr>
        <w:numPr>
          <w:ilvl w:val="0"/>
          <w:numId w:val="2"/>
        </w:numPr>
        <w:spacing w:after="240"/>
        <w:rPr>
          <w:szCs w:val="32"/>
        </w:rPr>
      </w:pPr>
      <w:r w:rsidRPr="001333E8">
        <w:rPr>
          <w:szCs w:val="32"/>
        </w:rPr>
        <w:t>Don't give</w:t>
      </w:r>
      <w:r w:rsidR="00326B23" w:rsidRPr="001333E8">
        <w:rPr>
          <w:szCs w:val="32"/>
        </w:rPr>
        <w:t xml:space="preserve"> </w:t>
      </w:r>
      <w:r w:rsidRPr="001333E8">
        <w:rPr>
          <w:szCs w:val="32"/>
        </w:rPr>
        <w:t xml:space="preserve">loans </w:t>
      </w:r>
      <w:r w:rsidR="00326B23" w:rsidRPr="001333E8">
        <w:rPr>
          <w:szCs w:val="32"/>
        </w:rPr>
        <w:t>to neighbours</w:t>
      </w:r>
      <w:r w:rsidR="001333E8" w:rsidRPr="001333E8">
        <w:rPr>
          <w:szCs w:val="32"/>
        </w:rPr>
        <w:t>.</w:t>
      </w:r>
      <w:r w:rsidR="00326B23" w:rsidRPr="001333E8">
        <w:rPr>
          <w:szCs w:val="32"/>
        </w:rPr>
        <w:t xml:space="preserve"> </w:t>
      </w:r>
    </w:p>
    <w:p w:rsidR="00194632" w:rsidRPr="001333E8" w:rsidRDefault="00194632" w:rsidP="00804EDC">
      <w:pPr>
        <w:numPr>
          <w:ilvl w:val="0"/>
          <w:numId w:val="2"/>
        </w:numPr>
        <w:spacing w:after="240"/>
        <w:rPr>
          <w:szCs w:val="32"/>
        </w:rPr>
      </w:pPr>
      <w:r w:rsidRPr="001333E8">
        <w:rPr>
          <w:szCs w:val="32"/>
        </w:rPr>
        <w:t>Don’t let a neighbour grant you a Lasting Power of Attorney</w:t>
      </w:r>
      <w:r w:rsidR="000E6652">
        <w:rPr>
          <w:szCs w:val="32"/>
        </w:rPr>
        <w:t>.</w:t>
      </w:r>
    </w:p>
    <w:p w:rsidR="00D75796" w:rsidRDefault="00B8695C" w:rsidP="005D39CA">
      <w:pPr>
        <w:pStyle w:val="Heading1"/>
      </w:pPr>
      <w:bookmarkStart w:id="7" w:name="_Toc475114678"/>
      <w:r>
        <w:t>Befriending: h</w:t>
      </w:r>
      <w:r w:rsidR="00D75796">
        <w:t>ow to make your visit go well</w:t>
      </w:r>
      <w:bookmarkEnd w:id="7"/>
    </w:p>
    <w:p w:rsidR="00D75796" w:rsidRDefault="00D75796" w:rsidP="005673EE">
      <w:pPr>
        <w:keepLines/>
      </w:pPr>
      <w:r>
        <w:t>Here are a few tips</w:t>
      </w:r>
      <w:r w:rsidR="00910AB9">
        <w:t>.</w:t>
      </w:r>
      <w:r>
        <w:t xml:space="preserve"> </w:t>
      </w:r>
      <w:r w:rsidR="00993A73">
        <w:t xml:space="preserve"> If you have other suggestions – let us know!</w:t>
      </w:r>
      <w:r w:rsidR="00B8695C">
        <w:t xml:space="preserve">  If you are unsure about visiting someone for the first time, do ask the coordinator if one of our experienced befrienders could go with you.</w:t>
      </w:r>
    </w:p>
    <w:p w:rsidR="00D75796" w:rsidRDefault="00D75796" w:rsidP="00D75796"/>
    <w:p w:rsidR="00D75796" w:rsidRDefault="00D75796" w:rsidP="00D75796">
      <w:r w:rsidRPr="00D75796">
        <w:rPr>
          <w:b/>
        </w:rPr>
        <w:t>Focus on the person inside -- that's who you want to connect with.</w:t>
      </w:r>
      <w:r w:rsidRPr="00D75796">
        <w:t> He or she is still there, even if the outer package has changed considerably. It can help to look into the person's eyes. They really are the "window to the soul."</w:t>
      </w:r>
    </w:p>
    <w:p w:rsidR="001333E8" w:rsidRPr="00D75796" w:rsidRDefault="001333E8" w:rsidP="00D75796"/>
    <w:p w:rsidR="00D75796" w:rsidRDefault="00D75796" w:rsidP="00D75796">
      <w:r w:rsidRPr="00D75796">
        <w:rPr>
          <w:b/>
          <w:bCs/>
        </w:rPr>
        <w:t>Time your visit with care.</w:t>
      </w:r>
      <w:r w:rsidRPr="00D75796">
        <w:t> </w:t>
      </w:r>
      <w:r w:rsidR="003669C7">
        <w:t>Many elderly people</w:t>
      </w:r>
      <w:r w:rsidRPr="00D75796">
        <w:t xml:space="preserve"> have the most energy and alertness in the morning or</w:t>
      </w:r>
      <w:r w:rsidR="003669C7">
        <w:t xml:space="preserve"> right after a midday meal. S</w:t>
      </w:r>
      <w:r w:rsidRPr="00D75796">
        <w:t xml:space="preserve">haring the meal itself can give you both something to focus on, especially if </w:t>
      </w:r>
      <w:r w:rsidR="00A25F8C">
        <w:t>the neighbour</w:t>
      </w:r>
      <w:r w:rsidRPr="00D75796">
        <w:t xml:space="preserve"> could use a little help. Call ahead to ask if you're unsure when a good visiting time is.</w:t>
      </w:r>
    </w:p>
    <w:p w:rsidR="00A25F8C" w:rsidRPr="00D75796" w:rsidRDefault="00A25F8C" w:rsidP="00D75796"/>
    <w:p w:rsidR="00D75796" w:rsidRDefault="00D75796" w:rsidP="00D75796">
      <w:r w:rsidRPr="00D75796">
        <w:rPr>
          <w:b/>
          <w:bCs/>
        </w:rPr>
        <w:t>Set the right tone with a warm greeting.</w:t>
      </w:r>
      <w:r w:rsidRPr="00D75796">
        <w:t> Don't stand stiffly, gazing down at someone in a wheelchair or seat who can't rise up easily to greet you. Imagine if your placements were reversed and act accordingly: You'd like your visitor to make eye conta</w:t>
      </w:r>
      <w:r w:rsidR="003669C7">
        <w:t>ct, give a warm hug or handshake</w:t>
      </w:r>
      <w:r w:rsidRPr="00D75796">
        <w:t xml:space="preserve">, and then sit down to talk at eye level. </w:t>
      </w:r>
    </w:p>
    <w:p w:rsidR="00A25F8C" w:rsidRPr="00D75796" w:rsidRDefault="00A25F8C" w:rsidP="00D75796"/>
    <w:p w:rsidR="00D75796" w:rsidRPr="00D75796" w:rsidRDefault="00D75796" w:rsidP="00D75796">
      <w:r w:rsidRPr="00D75796">
        <w:rPr>
          <w:b/>
          <w:bCs/>
        </w:rPr>
        <w:t>Tweak your communication style</w:t>
      </w:r>
    </w:p>
    <w:p w:rsidR="00D75796" w:rsidRPr="00D75796" w:rsidRDefault="00D75796" w:rsidP="00D75796">
      <w:pPr>
        <w:numPr>
          <w:ilvl w:val="0"/>
          <w:numId w:val="6"/>
        </w:numPr>
      </w:pPr>
      <w:r w:rsidRPr="00D75796">
        <w:rPr>
          <w:i/>
          <w:iCs/>
        </w:rPr>
        <w:t>Raise your voice slightly if needed.</w:t>
      </w:r>
      <w:r w:rsidRPr="00D75796">
        <w:t> About half of those over 75 have hearing trouble. But don't shout, which can actually be even harder to hear.</w:t>
      </w:r>
    </w:p>
    <w:p w:rsidR="00D75796" w:rsidRPr="00D75796" w:rsidRDefault="00481405" w:rsidP="00D75796">
      <w:pPr>
        <w:numPr>
          <w:ilvl w:val="0"/>
          <w:numId w:val="6"/>
        </w:numPr>
      </w:pPr>
      <w:r>
        <w:rPr>
          <w:i/>
          <w:iCs/>
        </w:rPr>
        <w:t>Ask if you can t</w:t>
      </w:r>
      <w:r w:rsidR="00D75796" w:rsidRPr="00D75796">
        <w:rPr>
          <w:i/>
          <w:iCs/>
        </w:rPr>
        <w:t>urn off the radio or other background noise.</w:t>
      </w:r>
      <w:r w:rsidR="00D75796" w:rsidRPr="00D75796">
        <w:t> </w:t>
      </w:r>
    </w:p>
    <w:p w:rsidR="00A25F8C" w:rsidRDefault="00A25F8C" w:rsidP="00D75796">
      <w:pPr>
        <w:rPr>
          <w:b/>
          <w:bCs/>
        </w:rPr>
      </w:pPr>
    </w:p>
    <w:p w:rsidR="00D75796" w:rsidRPr="00D75796" w:rsidRDefault="00D75796" w:rsidP="00D75796">
      <w:r w:rsidRPr="00D75796">
        <w:rPr>
          <w:b/>
          <w:bCs/>
        </w:rPr>
        <w:t>Bring props.</w:t>
      </w:r>
      <w:r w:rsidRPr="00D75796">
        <w:t> You can take off some of the "performance" pressure you might feel in making conversation by bringing along a helping hand. Examples:</w:t>
      </w:r>
    </w:p>
    <w:p w:rsidR="00D75796" w:rsidRPr="00D75796" w:rsidRDefault="00D75796" w:rsidP="00D75796">
      <w:pPr>
        <w:numPr>
          <w:ilvl w:val="0"/>
          <w:numId w:val="7"/>
        </w:numPr>
      </w:pPr>
      <w:r w:rsidRPr="00D75796">
        <w:t xml:space="preserve">Some </w:t>
      </w:r>
      <w:r w:rsidR="00A25F8C" w:rsidRPr="00D75796">
        <w:t>favourite</w:t>
      </w:r>
      <w:r w:rsidRPr="00D75796">
        <w:t xml:space="preserve"> or seasonal music (and something to play it on if needed)</w:t>
      </w:r>
    </w:p>
    <w:p w:rsidR="00D75796" w:rsidRPr="00D75796" w:rsidRDefault="00D75796" w:rsidP="00D75796">
      <w:pPr>
        <w:numPr>
          <w:ilvl w:val="0"/>
          <w:numId w:val="7"/>
        </w:numPr>
      </w:pPr>
      <w:r w:rsidRPr="00D75796">
        <w:t>Recent videos to watch (a tablet with a large screen is easier to see than a phone)</w:t>
      </w:r>
    </w:p>
    <w:p w:rsidR="00D75796" w:rsidRDefault="00D75796" w:rsidP="00D75796">
      <w:pPr>
        <w:numPr>
          <w:ilvl w:val="0"/>
          <w:numId w:val="7"/>
        </w:numPr>
      </w:pPr>
      <w:r w:rsidRPr="00D75796">
        <w:t>Old photographs or documents you've found</w:t>
      </w:r>
    </w:p>
    <w:p w:rsidR="00BE1880" w:rsidRPr="00D75796" w:rsidRDefault="00BE1880" w:rsidP="00D75796">
      <w:pPr>
        <w:numPr>
          <w:ilvl w:val="0"/>
          <w:numId w:val="7"/>
        </w:numPr>
      </w:pPr>
      <w:r>
        <w:t>Ask the neighbour or their relatives for photo albums</w:t>
      </w:r>
    </w:p>
    <w:p w:rsidR="00D75796" w:rsidRPr="00D75796" w:rsidRDefault="00D75796" w:rsidP="00D75796">
      <w:pPr>
        <w:numPr>
          <w:ilvl w:val="0"/>
          <w:numId w:val="7"/>
        </w:numPr>
      </w:pPr>
      <w:r w:rsidRPr="00D75796">
        <w:t>An old toy or collectible</w:t>
      </w:r>
    </w:p>
    <w:p w:rsidR="00D75796" w:rsidRPr="00D75796" w:rsidRDefault="00D75796" w:rsidP="00D75796">
      <w:pPr>
        <w:numPr>
          <w:ilvl w:val="0"/>
          <w:numId w:val="7"/>
        </w:numPr>
      </w:pPr>
      <w:r w:rsidRPr="00D75796">
        <w:t>Recipe cards</w:t>
      </w:r>
    </w:p>
    <w:p w:rsidR="00D75796" w:rsidRDefault="00562E34" w:rsidP="00D75796">
      <w:r>
        <w:t>Young children</w:t>
      </w:r>
      <w:r w:rsidR="00D75796" w:rsidRPr="00D75796">
        <w:t xml:space="preserve"> and pets can be wonderful distracters, too. Keep child visits brief if they have a lot of energy (and keep them home if they're </w:t>
      </w:r>
      <w:r w:rsidR="00910AB9">
        <w:t xml:space="preserve">very noisy or </w:t>
      </w:r>
      <w:r>
        <w:t>disruptive</w:t>
      </w:r>
      <w:r w:rsidR="00D75796" w:rsidRPr="00D75796">
        <w:t>). Ask ahead</w:t>
      </w:r>
      <w:r w:rsidR="00A25F8C">
        <w:t xml:space="preserve"> to check this will be all right</w:t>
      </w:r>
      <w:r w:rsidR="00D75796" w:rsidRPr="00D75796">
        <w:t>.</w:t>
      </w:r>
    </w:p>
    <w:p w:rsidR="00A25F8C" w:rsidRPr="00D75796" w:rsidRDefault="00A25F8C" w:rsidP="00D75796"/>
    <w:p w:rsidR="00D75796" w:rsidRPr="00D75796" w:rsidRDefault="00D75796" w:rsidP="00D75796">
      <w:r w:rsidRPr="00D75796">
        <w:rPr>
          <w:b/>
          <w:bCs/>
        </w:rPr>
        <w:t>Come prepared with a few springboard phrases.</w:t>
      </w:r>
      <w:r w:rsidRPr="00D75796">
        <w:t> Look for topics in both the present and the past. For example:</w:t>
      </w:r>
    </w:p>
    <w:p w:rsidR="00D75796" w:rsidRPr="00D75796" w:rsidRDefault="00D75796" w:rsidP="00D75796">
      <w:pPr>
        <w:numPr>
          <w:ilvl w:val="0"/>
          <w:numId w:val="8"/>
        </w:numPr>
      </w:pPr>
      <w:r w:rsidRPr="00D75796">
        <w:rPr>
          <w:i/>
          <w:iCs/>
        </w:rPr>
        <w:t>Refer to the props:</w:t>
      </w:r>
      <w:r w:rsidRPr="00D75796">
        <w:t> "Look what I found. . . ." Or "I've brough</w:t>
      </w:r>
      <w:r w:rsidR="00A25F8C">
        <w:t>t something you might like</w:t>
      </w:r>
      <w:proofErr w:type="gramStart"/>
      <w:r w:rsidR="00A25F8C">
        <w:t>. . .</w:t>
      </w:r>
      <w:r w:rsidRPr="00D75796">
        <w:t>."</w:t>
      </w:r>
      <w:proofErr w:type="gramEnd"/>
    </w:p>
    <w:p w:rsidR="00D75796" w:rsidRPr="00D75796" w:rsidRDefault="00D75796" w:rsidP="00D75796">
      <w:pPr>
        <w:numPr>
          <w:ilvl w:val="0"/>
          <w:numId w:val="8"/>
        </w:numPr>
      </w:pPr>
      <w:r w:rsidRPr="00D75796">
        <w:rPr>
          <w:i/>
          <w:iCs/>
        </w:rPr>
        <w:t>Start with your own life.</w:t>
      </w:r>
      <w:r w:rsidRPr="00D75796">
        <w:t xml:space="preserve"> For example: "It's cold today. What's your </w:t>
      </w:r>
      <w:r w:rsidR="00A25F8C" w:rsidRPr="00D75796">
        <w:t>favourite</w:t>
      </w:r>
      <w:r w:rsidRPr="00D75796">
        <w:t xml:space="preserve"> season?" Or, "My son started </w:t>
      </w:r>
      <w:r w:rsidR="00A25F8C">
        <w:t>secondary</w:t>
      </w:r>
      <w:r w:rsidRPr="00D75796">
        <w:t xml:space="preserve"> school. What subject did you like best in school?"</w:t>
      </w:r>
    </w:p>
    <w:p w:rsidR="00D75796" w:rsidRPr="00D75796" w:rsidRDefault="00D75796" w:rsidP="00D75796">
      <w:pPr>
        <w:numPr>
          <w:ilvl w:val="0"/>
          <w:numId w:val="8"/>
        </w:numPr>
      </w:pPr>
      <w:r w:rsidRPr="00D75796">
        <w:rPr>
          <w:i/>
          <w:iCs/>
        </w:rPr>
        <w:t>When in doubt, ask.</w:t>
      </w:r>
      <w:r w:rsidRPr="00D75796">
        <w:t> "Are you comfortable talking about X?"</w:t>
      </w:r>
    </w:p>
    <w:p w:rsidR="00A25F8C" w:rsidRDefault="00A25F8C" w:rsidP="00D75796">
      <w:pPr>
        <w:rPr>
          <w:b/>
          <w:bCs/>
        </w:rPr>
      </w:pPr>
    </w:p>
    <w:p w:rsidR="00D75796" w:rsidRDefault="00D75796" w:rsidP="00D75796">
      <w:r w:rsidRPr="00D75796">
        <w:rPr>
          <w:b/>
          <w:bCs/>
        </w:rPr>
        <w:t>Try a change of scenery.</w:t>
      </w:r>
      <w:r w:rsidRPr="00D75796">
        <w:t xml:space="preserve"> Moving out of the room can boost mood and give you both fresh focal points to talk about. If there's a courtyard or garden, </w:t>
      </w:r>
      <w:r w:rsidR="00A25F8C">
        <w:t>the neighbour</w:t>
      </w:r>
      <w:r w:rsidRPr="00D75796">
        <w:t xml:space="preserve"> may welcome a chance to spend time there. Or consider going out</w:t>
      </w:r>
      <w:r w:rsidR="00A25F8C">
        <w:t xml:space="preserve"> for a short walk or drive</w:t>
      </w:r>
      <w:r w:rsidRPr="00D75796">
        <w:t>.</w:t>
      </w:r>
    </w:p>
    <w:p w:rsidR="00A25F8C" w:rsidRPr="00D75796" w:rsidRDefault="00A25F8C" w:rsidP="00D75796"/>
    <w:p w:rsidR="00D75796" w:rsidRDefault="00D75796" w:rsidP="00D75796">
      <w:r w:rsidRPr="00D75796">
        <w:rPr>
          <w:b/>
          <w:bCs/>
        </w:rPr>
        <w:t>Choose short-and-sweet over long-and-vapid.</w:t>
      </w:r>
      <w:r w:rsidRPr="00D75796">
        <w:t> There's no ideal length for a visit. It depends on the health and energy of the person you're visiting and how your time together progresses. In general, though, briefer is better. Most people treasure a half hour of warm connection over sitting in silence for twice that time.</w:t>
      </w:r>
    </w:p>
    <w:p w:rsidR="00A25F8C" w:rsidRPr="00D75796" w:rsidRDefault="00A25F8C" w:rsidP="00D75796"/>
    <w:p w:rsidR="00D75796" w:rsidRPr="00D75796" w:rsidRDefault="00D75796" w:rsidP="00D75796">
      <w:r w:rsidRPr="00D75796">
        <w:rPr>
          <w:b/>
          <w:bCs/>
        </w:rPr>
        <w:t>Don't get intimidated by dementia.</w:t>
      </w:r>
      <w:r w:rsidRPr="00D75796">
        <w:t> Most of these tips can apply to </w:t>
      </w:r>
      <w:hyperlink r:id="rId16" w:history="1">
        <w:r w:rsidRPr="00D75796">
          <w:rPr>
            <w:rStyle w:val="Hyperlink"/>
          </w:rPr>
          <w:t>spending time with someone who has Alzheimer's disease</w:t>
        </w:r>
      </w:hyperlink>
      <w:r w:rsidRPr="00D75796">
        <w:t xml:space="preserve">. You'll need to be more patient with repetition and circular conversations, of course. But in some ways, this takes the pressure off: Find out what promotes a good time -- music, looking at photos, </w:t>
      </w:r>
      <w:proofErr w:type="gramStart"/>
      <w:r w:rsidRPr="00D75796">
        <w:t>a</w:t>
      </w:r>
      <w:proofErr w:type="gramEnd"/>
      <w:r w:rsidRPr="00D75796">
        <w:t xml:space="preserve"> change of scenery -- and run with it, visit after visit.</w:t>
      </w:r>
    </w:p>
    <w:p w:rsidR="00D75796" w:rsidRDefault="00D75796" w:rsidP="00D75796"/>
    <w:p w:rsidR="001333E8" w:rsidRDefault="001333E8" w:rsidP="001333E8">
      <w:proofErr w:type="gramStart"/>
      <w:r w:rsidRPr="001333E8">
        <w:rPr>
          <w:b/>
        </w:rPr>
        <w:t>Conversation Topics</w:t>
      </w:r>
      <w:r>
        <w:rPr>
          <w:b/>
        </w:rPr>
        <w:t>.</w:t>
      </w:r>
      <w:proofErr w:type="gramEnd"/>
      <w:r>
        <w:t xml:space="preserve">  </w:t>
      </w:r>
      <w:r w:rsidRPr="001333E8">
        <w:t xml:space="preserve">Ever feel like you don't know what else to say? Long-time </w:t>
      </w:r>
      <w:r w:rsidR="00562E34">
        <w:t>befri</w:t>
      </w:r>
      <w:r w:rsidR="0096769D">
        <w:t>enders</w:t>
      </w:r>
      <w:r w:rsidRPr="001333E8">
        <w:t xml:space="preserve"> often feel "talked out." For others, making conversation with a frail older adult can be hard if you're unsure what's safe or comfortable to bring up.</w:t>
      </w:r>
      <w:r w:rsidR="006B7ED9">
        <w:t xml:space="preserve"> </w:t>
      </w:r>
      <w:r w:rsidRPr="001333E8">
        <w:t xml:space="preserve"> And people with </w:t>
      </w:r>
      <w:r w:rsidR="006B7ED9">
        <w:t>memory problems</w:t>
      </w:r>
      <w:r w:rsidRPr="001333E8">
        <w:t xml:space="preserve"> may resist direct questioning because they feel like they're being quizzed and get nervous about being unable to supply a "right" answer.</w:t>
      </w:r>
      <w:r w:rsidR="0096769D">
        <w:t xml:space="preserve">  It’s almost always a good idea to as</w:t>
      </w:r>
      <w:r w:rsidR="0096769D" w:rsidRPr="0096769D">
        <w:t xml:space="preserve">k about their family. </w:t>
      </w:r>
      <w:r w:rsidR="00562E34">
        <w:t xml:space="preserve">Do they have children? </w:t>
      </w:r>
      <w:proofErr w:type="gramStart"/>
      <w:r w:rsidR="00562E34">
        <w:t>Grandchildren</w:t>
      </w:r>
      <w:r w:rsidR="0096769D" w:rsidRPr="0096769D">
        <w:t>?</w:t>
      </w:r>
      <w:proofErr w:type="gramEnd"/>
      <w:r w:rsidR="0096769D" w:rsidRPr="0096769D">
        <w:t xml:space="preserve"> </w:t>
      </w:r>
      <w:proofErr w:type="gramStart"/>
      <w:r w:rsidR="0096769D" w:rsidRPr="0096769D">
        <w:t>Great-grandchildren?</w:t>
      </w:r>
      <w:proofErr w:type="gramEnd"/>
    </w:p>
    <w:p w:rsidR="001333E8" w:rsidRPr="001333E8" w:rsidRDefault="001333E8" w:rsidP="001333E8"/>
    <w:p w:rsidR="001333E8" w:rsidRPr="001333E8" w:rsidRDefault="00562E34" w:rsidP="001333E8">
      <w:r>
        <w:t>T</w:t>
      </w:r>
      <w:r w:rsidR="001333E8" w:rsidRPr="001333E8">
        <w:t xml:space="preserve">ry this conversation-starter alternative: "Tell me about . . </w:t>
      </w:r>
      <w:r w:rsidR="006B7ED9" w:rsidRPr="001333E8">
        <w:t>.”</w:t>
      </w:r>
    </w:p>
    <w:p w:rsidR="001333E8" w:rsidRPr="001333E8" w:rsidRDefault="001333E8" w:rsidP="001333E8">
      <w:r w:rsidRPr="001333E8">
        <w:t>These three little words are nonthreatening and inviting. Casually curious, they work for any topic, from the weather to politics. They allow for open-ended responses. The conversation may go nowhere (try again another time) or take off.</w:t>
      </w:r>
    </w:p>
    <w:p w:rsidR="001333E8" w:rsidRPr="001333E8" w:rsidRDefault="001333E8" w:rsidP="001333E8">
      <w:r w:rsidRPr="001333E8">
        <w:t>Some examples:</w:t>
      </w:r>
    </w:p>
    <w:p w:rsidR="001333E8" w:rsidRPr="001333E8" w:rsidRDefault="001333E8" w:rsidP="001333E8">
      <w:pPr>
        <w:numPr>
          <w:ilvl w:val="0"/>
          <w:numId w:val="10"/>
        </w:numPr>
      </w:pPr>
      <w:r w:rsidRPr="001333E8">
        <w:t xml:space="preserve">"Tell me about what winters were like in </w:t>
      </w:r>
      <w:r>
        <w:t>Scotland</w:t>
      </w:r>
      <w:r w:rsidRPr="001333E8">
        <w:t xml:space="preserve"> when you were a boy."</w:t>
      </w:r>
    </w:p>
    <w:p w:rsidR="001333E8" w:rsidRPr="001333E8" w:rsidRDefault="001333E8" w:rsidP="001333E8">
      <w:pPr>
        <w:numPr>
          <w:ilvl w:val="0"/>
          <w:numId w:val="10"/>
        </w:numPr>
      </w:pPr>
      <w:r w:rsidRPr="001333E8">
        <w:t>"Tell me about your wedding day."</w:t>
      </w:r>
    </w:p>
    <w:p w:rsidR="001333E8" w:rsidRPr="001333E8" w:rsidRDefault="001333E8" w:rsidP="001333E8">
      <w:pPr>
        <w:numPr>
          <w:ilvl w:val="0"/>
          <w:numId w:val="10"/>
        </w:numPr>
      </w:pPr>
      <w:r w:rsidRPr="001333E8">
        <w:t>"Tell me about this blanket -- you knitted it, didn't you?"</w:t>
      </w:r>
    </w:p>
    <w:p w:rsidR="001333E8" w:rsidRPr="001333E8" w:rsidRDefault="00562E34" w:rsidP="001333E8">
      <w:pPr>
        <w:numPr>
          <w:ilvl w:val="0"/>
          <w:numId w:val="10"/>
        </w:numPr>
      </w:pPr>
      <w:r>
        <w:t>"Tell me about that pet dog</w:t>
      </w:r>
      <w:r w:rsidR="001333E8" w:rsidRPr="001333E8">
        <w:t xml:space="preserve"> you had."</w:t>
      </w:r>
    </w:p>
    <w:p w:rsidR="001333E8" w:rsidRPr="001333E8" w:rsidRDefault="001333E8" w:rsidP="001333E8">
      <w:pPr>
        <w:numPr>
          <w:ilvl w:val="0"/>
          <w:numId w:val="10"/>
        </w:numPr>
      </w:pPr>
      <w:r w:rsidRPr="001333E8">
        <w:t>"Tell me about the garden you always had."</w:t>
      </w:r>
    </w:p>
    <w:p w:rsidR="001333E8" w:rsidRPr="001333E8" w:rsidRDefault="001333E8" w:rsidP="001333E8">
      <w:pPr>
        <w:numPr>
          <w:ilvl w:val="0"/>
          <w:numId w:val="10"/>
        </w:numPr>
      </w:pPr>
      <w:r w:rsidRPr="001333E8">
        <w:t>"Tell me about why you joined the military."</w:t>
      </w:r>
    </w:p>
    <w:p w:rsidR="001333E8" w:rsidRPr="001333E8" w:rsidRDefault="001333E8" w:rsidP="001333E8">
      <w:pPr>
        <w:numPr>
          <w:ilvl w:val="0"/>
          <w:numId w:val="10"/>
        </w:numPr>
      </w:pPr>
      <w:r w:rsidRPr="001333E8">
        <w:t>"Tell me about how you stay so calm all the time."</w:t>
      </w:r>
    </w:p>
    <w:p w:rsidR="001333E8" w:rsidRPr="001333E8" w:rsidRDefault="001333E8" w:rsidP="001333E8">
      <w:pPr>
        <w:numPr>
          <w:ilvl w:val="0"/>
          <w:numId w:val="10"/>
        </w:numPr>
      </w:pPr>
      <w:r w:rsidRPr="001333E8">
        <w:t>"Tell me about your mother."</w:t>
      </w:r>
    </w:p>
    <w:p w:rsidR="00675A89" w:rsidRPr="005D39CA" w:rsidRDefault="00675A89" w:rsidP="005D39CA">
      <w:pPr>
        <w:pStyle w:val="Heading1"/>
      </w:pPr>
      <w:bookmarkStart w:id="8" w:name="_Toc475114679"/>
      <w:r w:rsidRPr="00804EDC">
        <w:t>Confidentiality</w:t>
      </w:r>
      <w:bookmarkEnd w:id="8"/>
    </w:p>
    <w:p w:rsidR="00533D20" w:rsidRDefault="00675A89" w:rsidP="00D75796">
      <w:r w:rsidRPr="00804EDC">
        <w:t xml:space="preserve">While volunteering you may find out personal information about the neighbours you are working with. It is extremely important that people are able to trust and respect our scheme; if you are told something in confidence you should </w:t>
      </w:r>
      <w:r w:rsidR="00562E34">
        <w:t>keep it to yourself or only pass it on</w:t>
      </w:r>
      <w:r w:rsidRPr="00804EDC">
        <w:t xml:space="preserve">to the co-ordinator. </w:t>
      </w:r>
    </w:p>
    <w:p w:rsidR="00533D20" w:rsidRDefault="00533D20" w:rsidP="00D75796"/>
    <w:p w:rsidR="00675A89" w:rsidRPr="00804EDC" w:rsidRDefault="00675A89" w:rsidP="00D75796">
      <w:r w:rsidRPr="00804EDC">
        <w:t>However if you are told something that indicates risk or abuse this must be passed on to an appropriate agency. You should tell the person concerned that you must share the information. Get in touch with the co-ordinator, who will advise you about further steps to be taken.</w:t>
      </w:r>
    </w:p>
    <w:p w:rsidR="00675A89" w:rsidRPr="005D39CA" w:rsidRDefault="00675A89" w:rsidP="005D39CA">
      <w:pPr>
        <w:pStyle w:val="Heading1"/>
      </w:pPr>
      <w:bookmarkStart w:id="9" w:name="_Toc475114680"/>
      <w:r w:rsidRPr="00804EDC">
        <w:t>Data Protection</w:t>
      </w:r>
      <w:bookmarkEnd w:id="9"/>
    </w:p>
    <w:p w:rsidR="005B17F7" w:rsidRDefault="00675A89" w:rsidP="00D75796">
      <w:r w:rsidRPr="00804EDC">
        <w:t>GNS keeps records of all volunteers with personal information as given on your application form. No one other than the GNS committee</w:t>
      </w:r>
      <w:r w:rsidR="008653FA" w:rsidRPr="00804EDC">
        <w:t xml:space="preserve"> and co-ordinators</w:t>
      </w:r>
      <w:r w:rsidRPr="00804EDC">
        <w:t xml:space="preserve"> </w:t>
      </w:r>
      <w:r w:rsidR="008653FA" w:rsidRPr="00804EDC">
        <w:t>are</w:t>
      </w:r>
      <w:r w:rsidRPr="00804EDC">
        <w:t xml:space="preserve"> able to access this information, which is kept in a secure place.</w:t>
      </w:r>
    </w:p>
    <w:p w:rsidR="004A2459" w:rsidRPr="005D39CA" w:rsidRDefault="004A2459" w:rsidP="004A2459">
      <w:pPr>
        <w:pStyle w:val="Heading1"/>
      </w:pPr>
      <w:bookmarkStart w:id="10" w:name="_Toc475114681"/>
      <w:r>
        <w:t>Safeguarding</w:t>
      </w:r>
      <w:bookmarkEnd w:id="10"/>
    </w:p>
    <w:p w:rsidR="004A2459" w:rsidRDefault="004A2459" w:rsidP="004A2459">
      <w:r>
        <w:t>If you suspect</w:t>
      </w:r>
      <w:r w:rsidRPr="00D904BC">
        <w:t xml:space="preserve"> </w:t>
      </w:r>
      <w:r w:rsidRPr="007A79E5">
        <w:t xml:space="preserve">that a client or any vulnerable member of a client’s household is being abused or is at risk of abuse, </w:t>
      </w:r>
      <w:r>
        <w:t xml:space="preserve">you </w:t>
      </w:r>
      <w:r w:rsidRPr="007A79E5">
        <w:t>must immediately report this to the duty coordinator.</w:t>
      </w:r>
    </w:p>
    <w:p w:rsidR="004A2459" w:rsidRDefault="004A2459" w:rsidP="004A2459"/>
    <w:p w:rsidR="004A2459" w:rsidRDefault="004A2459" w:rsidP="004A2459">
      <w:r>
        <w:t xml:space="preserve">If </w:t>
      </w:r>
      <w:r w:rsidRPr="00D904BC">
        <w:t xml:space="preserve">a client has abused </w:t>
      </w:r>
      <w:r>
        <w:t xml:space="preserve">you or any other </w:t>
      </w:r>
      <w:r w:rsidRPr="00D904BC">
        <w:t>volunteer or there is a risk that they will do so,</w:t>
      </w:r>
      <w:r>
        <w:t xml:space="preserve"> you</w:t>
      </w:r>
      <w:r w:rsidRPr="00D904BC">
        <w:t xml:space="preserve"> must immediately report this to the duty coordinator.</w:t>
      </w:r>
    </w:p>
    <w:p w:rsidR="004A2459" w:rsidRDefault="004A2459" w:rsidP="004A2459"/>
    <w:p w:rsidR="004A2459" w:rsidRDefault="004A2459" w:rsidP="004A2459">
      <w:r>
        <w:t>If you are</w:t>
      </w:r>
      <w:r w:rsidRPr="00D904BC">
        <w:t xml:space="preserve"> aware of any accusation of abuse</w:t>
      </w:r>
      <w:r>
        <w:t xml:space="preserve"> (true or untrue) relating to an AGNS volunteer or client, you</w:t>
      </w:r>
      <w:r w:rsidRPr="00D904BC">
        <w:t xml:space="preserve"> must immediately report this to the duty coordinator.</w:t>
      </w:r>
    </w:p>
    <w:p w:rsidR="00675A89" w:rsidRPr="00804EDC" w:rsidRDefault="00675A89" w:rsidP="005D39CA">
      <w:pPr>
        <w:pStyle w:val="Heading1"/>
      </w:pPr>
      <w:bookmarkStart w:id="11" w:name="_Toc475114682"/>
      <w:r w:rsidRPr="00804EDC">
        <w:lastRenderedPageBreak/>
        <w:t>Insurance</w:t>
      </w:r>
      <w:bookmarkEnd w:id="11"/>
    </w:p>
    <w:p w:rsidR="00675A89" w:rsidRPr="00804EDC" w:rsidRDefault="00675A89" w:rsidP="00D75796">
      <w:r w:rsidRPr="00804EDC">
        <w:t>All volunteers in the scheme are covered by insurance. Public liability insurance is essential for a Good Neighbour Scheme, it guards against claims for accidental damage or personal injury caused by volunteers in the scheme.</w:t>
      </w:r>
      <w:r w:rsidR="008653FA" w:rsidRPr="00804EDC">
        <w:t xml:space="preserve">  </w:t>
      </w:r>
      <w:r w:rsidR="008653FA" w:rsidRPr="00B97618">
        <w:rPr>
          <w:b/>
        </w:rPr>
        <w:t xml:space="preserve">You must let your car insurance </w:t>
      </w:r>
      <w:r w:rsidR="00804EDC" w:rsidRPr="00B97618">
        <w:rPr>
          <w:b/>
        </w:rPr>
        <w:t xml:space="preserve">company </w:t>
      </w:r>
      <w:r w:rsidR="008653FA" w:rsidRPr="00B97618">
        <w:rPr>
          <w:b/>
        </w:rPr>
        <w:t>know that you do volunteer work</w:t>
      </w:r>
      <w:r w:rsidR="008653FA" w:rsidRPr="00804EDC">
        <w:t xml:space="preserve"> (it </w:t>
      </w:r>
      <w:r w:rsidR="00B97618">
        <w:t>usually does</w:t>
      </w:r>
      <w:r w:rsidR="008653FA" w:rsidRPr="00804EDC">
        <w:t xml:space="preserve"> not affect the price).</w:t>
      </w:r>
    </w:p>
    <w:p w:rsidR="00675A89" w:rsidRPr="005D39CA" w:rsidRDefault="00675A89" w:rsidP="005D39CA">
      <w:pPr>
        <w:pStyle w:val="Heading1"/>
      </w:pPr>
      <w:bookmarkStart w:id="12" w:name="_Toc475114683"/>
      <w:r w:rsidRPr="00804EDC">
        <w:t>Expenses</w:t>
      </w:r>
      <w:bookmarkEnd w:id="12"/>
    </w:p>
    <w:p w:rsidR="00675A89" w:rsidRPr="00804EDC" w:rsidRDefault="00675A89" w:rsidP="00D75796">
      <w:r w:rsidRPr="00804EDC">
        <w:t xml:space="preserve">The </w:t>
      </w:r>
      <w:r w:rsidR="00326B23" w:rsidRPr="00804EDC">
        <w:t>Abingdon Good Neighbour Scheme</w:t>
      </w:r>
      <w:r w:rsidRPr="00804EDC">
        <w:t xml:space="preserve"> is free to use and free to take part in. There should be no cost to either neighbours or volunteers. Where possible, we try to avoid incurring costs, however if you find yourself out of pocket for volunteering you can claim back your expenses. A form is provided for this purpose. Please contact the co-ordinator.</w:t>
      </w:r>
    </w:p>
    <w:p w:rsidR="00675A89" w:rsidRPr="005D39CA" w:rsidRDefault="003B4CEE" w:rsidP="005D39CA">
      <w:pPr>
        <w:pStyle w:val="Heading1"/>
      </w:pPr>
      <w:bookmarkStart w:id="13" w:name="_Toc475114684"/>
      <w:r w:rsidRPr="00804EDC">
        <w:t xml:space="preserve">DBS </w:t>
      </w:r>
      <w:r w:rsidR="00E63CE6" w:rsidRPr="00804EDC">
        <w:t>C</w:t>
      </w:r>
      <w:r w:rsidR="00675A89" w:rsidRPr="00804EDC">
        <w:t>hecks</w:t>
      </w:r>
      <w:r w:rsidRPr="00804EDC">
        <w:t xml:space="preserve"> (formerly CRB)</w:t>
      </w:r>
      <w:bookmarkEnd w:id="13"/>
    </w:p>
    <w:p w:rsidR="00804EDC" w:rsidRDefault="003B4CEE" w:rsidP="00D75796">
      <w:r w:rsidRPr="00804EDC">
        <w:t>DBS</w:t>
      </w:r>
      <w:r w:rsidR="00675A89" w:rsidRPr="00804EDC">
        <w:t xml:space="preserve"> checks are now routinely requested for all voluntary roles that involve working with vulnerable people. </w:t>
      </w:r>
    </w:p>
    <w:p w:rsidR="00804EDC" w:rsidRDefault="00804EDC" w:rsidP="00D75796"/>
    <w:p w:rsidR="00675A89" w:rsidRDefault="008653FA" w:rsidP="00D75796">
      <w:r w:rsidRPr="00804EDC">
        <w:t xml:space="preserve">You will be asked to complete the </w:t>
      </w:r>
      <w:r w:rsidR="003B4CEE" w:rsidRPr="00804EDC">
        <w:t>DBS</w:t>
      </w:r>
      <w:r w:rsidRPr="00804EDC">
        <w:t xml:space="preserve"> check online.</w:t>
      </w:r>
      <w:r w:rsidR="001333E8">
        <w:t xml:space="preserve">  </w:t>
      </w:r>
      <w:r w:rsidR="001333E8" w:rsidRPr="001333E8">
        <w:rPr>
          <w:u w:val="single"/>
        </w:rPr>
        <w:t>Be sure to sign up for the DBS Update Service when you do so.</w:t>
      </w:r>
    </w:p>
    <w:p w:rsidR="00F63007" w:rsidRDefault="00F63007" w:rsidP="00F63007">
      <w:pPr>
        <w:pStyle w:val="Heading1"/>
      </w:pPr>
      <w:bookmarkStart w:id="14" w:name="_Toc475114685"/>
      <w:r>
        <w:t>The Blue Badge for parking</w:t>
      </w:r>
      <w:bookmarkEnd w:id="14"/>
    </w:p>
    <w:p w:rsidR="00F63007" w:rsidRDefault="00F63007" w:rsidP="000A2485">
      <w:r>
        <w:t>If you take an elderly or disable</w:t>
      </w:r>
      <w:r w:rsidR="000432DB">
        <w:t>d</w:t>
      </w:r>
      <w:r>
        <w:t xml:space="preserve"> neighbour by car, you should ask if they have a Blue Badge, which allows you to use disabled parking. </w:t>
      </w:r>
      <w:r w:rsidR="000A2485">
        <w:t xml:space="preserve"> It applies to the person, not the vehicle, so the person does not have to be a driver.</w:t>
      </w:r>
      <w:r>
        <w:t xml:space="preserve"> It is </w:t>
      </w:r>
      <w:r w:rsidRPr="00F63007">
        <w:t>not</w:t>
      </w:r>
      <w:r>
        <w:t xml:space="preserve"> </w:t>
      </w:r>
      <w:r w:rsidRPr="00F63007">
        <w:t>given for temporary conditions,</w:t>
      </w:r>
      <w:r>
        <w:t xml:space="preserve"> such as a </w:t>
      </w:r>
      <w:r w:rsidRPr="00F63007">
        <w:t>broken leg.</w:t>
      </w:r>
      <w:r>
        <w:t xml:space="preserve">  </w:t>
      </w:r>
      <w:r w:rsidR="000A2485">
        <w:t>A person is eligible without further assessment if they</w:t>
      </w:r>
    </w:p>
    <w:p w:rsidR="00F63007" w:rsidRDefault="000A2485" w:rsidP="00F63007">
      <w:pPr>
        <w:pStyle w:val="ListParagraph"/>
        <w:numPr>
          <w:ilvl w:val="0"/>
          <w:numId w:val="12"/>
        </w:numPr>
      </w:pPr>
      <w:r>
        <w:t>are</w:t>
      </w:r>
      <w:r w:rsidR="00F63007">
        <w:t xml:space="preserve"> severely sight impaired (blind), </w:t>
      </w:r>
    </w:p>
    <w:p w:rsidR="00F63007" w:rsidRDefault="00F63007" w:rsidP="00F63007">
      <w:pPr>
        <w:pStyle w:val="ListParagraph"/>
        <w:numPr>
          <w:ilvl w:val="0"/>
          <w:numId w:val="12"/>
        </w:numPr>
      </w:pPr>
      <w:r>
        <w:t>receive the Higher Rate of the Mobility Component of the Disability Living Allowance</w:t>
      </w:r>
    </w:p>
    <w:p w:rsidR="00F63007" w:rsidRDefault="00F63007" w:rsidP="00F63007">
      <w:pPr>
        <w:pStyle w:val="ListParagraph"/>
        <w:numPr>
          <w:ilvl w:val="0"/>
          <w:numId w:val="12"/>
        </w:numPr>
      </w:pPr>
      <w:proofErr w:type="gramStart"/>
      <w:r>
        <w:t>receive</w:t>
      </w:r>
      <w:proofErr w:type="gramEnd"/>
      <w:r>
        <w:t xml:space="preserve"> a Personal Independence Payment (PIP) because </w:t>
      </w:r>
      <w:r w:rsidR="000A2485">
        <w:t>they</w:t>
      </w:r>
      <w:r>
        <w:t xml:space="preserve"> meet a 'Moving Around' descriptor for the Mobility Component because </w:t>
      </w:r>
      <w:r w:rsidR="000A2485">
        <w:t>they</w:t>
      </w:r>
      <w:r>
        <w:t xml:space="preserve"> cannot walk more than 50 metres. This is a score of 8 points or more.</w:t>
      </w:r>
    </w:p>
    <w:p w:rsidR="00F63007" w:rsidRDefault="00F63007" w:rsidP="00F63007">
      <w:pPr>
        <w:pStyle w:val="ListParagraph"/>
        <w:numPr>
          <w:ilvl w:val="0"/>
          <w:numId w:val="12"/>
        </w:numPr>
      </w:pPr>
      <w:proofErr w:type="gramStart"/>
      <w:r>
        <w:t>receive</w:t>
      </w:r>
      <w:proofErr w:type="gramEnd"/>
      <w:r>
        <w:t xml:space="preserve"> a War Pensioners' Mobility Supplement</w:t>
      </w:r>
      <w:r w:rsidR="000A2485">
        <w:t>.</w:t>
      </w:r>
    </w:p>
    <w:p w:rsidR="000A2485" w:rsidRDefault="000A2485" w:rsidP="000A2485">
      <w:r>
        <w:t>They are also eligible if they</w:t>
      </w:r>
    </w:p>
    <w:p w:rsidR="000A2485" w:rsidRDefault="000A2485" w:rsidP="000A2485">
      <w:pPr>
        <w:pStyle w:val="ListParagraph"/>
        <w:numPr>
          <w:ilvl w:val="0"/>
          <w:numId w:val="12"/>
        </w:numPr>
      </w:pPr>
      <w:r w:rsidRPr="00F63007">
        <w:t xml:space="preserve">have a permanent and substantial disability which means that </w:t>
      </w:r>
      <w:r>
        <w:t>they</w:t>
      </w:r>
      <w:r w:rsidRPr="00F63007">
        <w:t xml:space="preserve"> have very considerable difficulty in walking</w:t>
      </w:r>
      <w:r>
        <w:t xml:space="preserve">, </w:t>
      </w:r>
    </w:p>
    <w:p w:rsidR="00F63007" w:rsidRPr="00F63007" w:rsidRDefault="000A2485" w:rsidP="000A2485">
      <w:pPr>
        <w:pStyle w:val="ListParagraph"/>
        <w:ind w:left="0"/>
      </w:pPr>
      <w:proofErr w:type="gramStart"/>
      <w:r>
        <w:t>but</w:t>
      </w:r>
      <w:proofErr w:type="gramEnd"/>
      <w:r>
        <w:t xml:space="preserve"> in this case they</w:t>
      </w:r>
      <w:r w:rsidR="00F63007">
        <w:t xml:space="preserve"> </w:t>
      </w:r>
      <w:r w:rsidR="00F63007" w:rsidRPr="00F63007">
        <w:t xml:space="preserve">will need to be assessed by </w:t>
      </w:r>
      <w:r w:rsidR="00F63007">
        <w:t xml:space="preserve">the </w:t>
      </w:r>
      <w:r w:rsidR="00F63007" w:rsidRPr="00F63007">
        <w:t>local authority</w:t>
      </w:r>
      <w:r>
        <w:t>, who may</w:t>
      </w:r>
      <w:r w:rsidR="00F63007" w:rsidRPr="00F63007">
        <w:t xml:space="preserve"> ask </w:t>
      </w:r>
      <w:r>
        <w:t xml:space="preserve">them </w:t>
      </w:r>
      <w:r w:rsidR="00F63007" w:rsidRPr="00F63007">
        <w:t>to attend a mobility assessment.</w:t>
      </w:r>
      <w:r>
        <w:t xml:space="preserve"> </w:t>
      </w:r>
      <w:proofErr w:type="gramStart"/>
      <w:r>
        <w:t>More information</w:t>
      </w:r>
      <w:r w:rsidR="00F63007">
        <w:t xml:space="preserve"> at </w:t>
      </w:r>
      <w:hyperlink r:id="rId17" w:history="1">
        <w:r w:rsidR="00F63007" w:rsidRPr="00815A94">
          <w:rPr>
            <w:rStyle w:val="Hyperlink"/>
          </w:rPr>
          <w:t>https://www.gov.uk/apply-blue-badge</w:t>
        </w:r>
      </w:hyperlink>
      <w:r w:rsidR="00F63007">
        <w:t>.</w:t>
      </w:r>
      <w:proofErr w:type="gramEnd"/>
      <w:r w:rsidR="00F63007">
        <w:t xml:space="preserve"> </w:t>
      </w:r>
    </w:p>
    <w:p w:rsidR="00675A89" w:rsidRDefault="00675A89" w:rsidP="005D39CA">
      <w:pPr>
        <w:pStyle w:val="Heading1"/>
      </w:pPr>
      <w:bookmarkStart w:id="15" w:name="_Toc475114686"/>
      <w:r w:rsidRPr="00804EDC">
        <w:t xml:space="preserve">Useful </w:t>
      </w:r>
      <w:r w:rsidR="00E63CE6" w:rsidRPr="00804EDC">
        <w:t>C</w:t>
      </w:r>
      <w:r w:rsidRPr="00804EDC">
        <w:t>ontacts</w:t>
      </w:r>
      <w:bookmarkEnd w:id="15"/>
    </w:p>
    <w:p w:rsidR="001333E8" w:rsidRPr="001333E8" w:rsidRDefault="001333E8" w:rsidP="001333E8">
      <w:pPr>
        <w:jc w:val="both"/>
        <w:rPr>
          <w:szCs w:val="32"/>
        </w:rPr>
      </w:pPr>
      <w:r w:rsidRPr="001333E8">
        <w:rPr>
          <w:b/>
          <w:sz w:val="28"/>
          <w:szCs w:val="32"/>
        </w:rPr>
        <w:t>111</w:t>
      </w:r>
      <w:r w:rsidRPr="001333E8">
        <w:rPr>
          <w:szCs w:val="32"/>
        </w:rPr>
        <w:t xml:space="preserve"> is the NHS non-emergency number.  NHS 111 is available 24 hours a day, 365 days a year. Calls are free from landlines and mobile phones.</w:t>
      </w:r>
    </w:p>
    <w:p w:rsidR="001333E8" w:rsidRPr="001333E8" w:rsidRDefault="001333E8" w:rsidP="001333E8"/>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3506"/>
        <w:gridCol w:w="2266"/>
      </w:tblGrid>
      <w:tr w:rsidR="004A2459" w:rsidRPr="004A2459" w:rsidTr="007D5FB2">
        <w:tc>
          <w:tcPr>
            <w:tcW w:w="3506" w:type="dxa"/>
          </w:tcPr>
          <w:p w:rsidR="004A2459" w:rsidRPr="004A2459" w:rsidRDefault="004A2459" w:rsidP="004A2459">
            <w:pPr>
              <w:keepNext/>
            </w:pPr>
            <w:r w:rsidRPr="004A2459">
              <w:lastRenderedPageBreak/>
              <w:t>Abingdon Auto Taxis</w:t>
            </w:r>
          </w:p>
        </w:tc>
        <w:tc>
          <w:tcPr>
            <w:tcW w:w="2266" w:type="dxa"/>
          </w:tcPr>
          <w:p w:rsidR="004A2459" w:rsidRPr="004A2459" w:rsidRDefault="004A2459" w:rsidP="004A2459">
            <w:pPr>
              <w:keepNext/>
              <w:jc w:val="both"/>
              <w:rPr>
                <w:color w:val="000000"/>
                <w:sz w:val="28"/>
                <w:szCs w:val="32"/>
              </w:rPr>
            </w:pPr>
            <w:r w:rsidRPr="004A2459">
              <w:rPr>
                <w:color w:val="000000"/>
                <w:sz w:val="28"/>
                <w:szCs w:val="32"/>
              </w:rPr>
              <w:t>527 711</w:t>
            </w:r>
          </w:p>
        </w:tc>
      </w:tr>
      <w:tr w:rsidR="004A2459" w:rsidRPr="004A2459" w:rsidTr="007D5FB2">
        <w:tc>
          <w:tcPr>
            <w:tcW w:w="3506" w:type="dxa"/>
          </w:tcPr>
          <w:p w:rsidR="004A2459" w:rsidRPr="004A2459" w:rsidRDefault="004A2459" w:rsidP="004A2459">
            <w:pPr>
              <w:keepNext/>
              <w:jc w:val="both"/>
              <w:rPr>
                <w:color w:val="000000"/>
                <w:szCs w:val="32"/>
              </w:rPr>
            </w:pPr>
            <w:r w:rsidRPr="004A2459">
              <w:rPr>
                <w:color w:val="000000"/>
                <w:szCs w:val="32"/>
              </w:rPr>
              <w:t>Abingdon Community Hospital</w:t>
            </w:r>
          </w:p>
        </w:tc>
        <w:tc>
          <w:tcPr>
            <w:tcW w:w="2266" w:type="dxa"/>
          </w:tcPr>
          <w:p w:rsidR="004A2459" w:rsidRPr="004A2459" w:rsidRDefault="004A2459" w:rsidP="004A2459">
            <w:pPr>
              <w:keepNext/>
              <w:jc w:val="both"/>
              <w:rPr>
                <w:bCs/>
                <w:color w:val="000000"/>
                <w:sz w:val="28"/>
                <w:szCs w:val="32"/>
              </w:rPr>
            </w:pPr>
            <w:r w:rsidRPr="004A2459">
              <w:rPr>
                <w:bCs/>
                <w:color w:val="000000"/>
                <w:sz w:val="28"/>
                <w:szCs w:val="32"/>
              </w:rPr>
              <w:t>(01865) 904 346</w:t>
            </w:r>
          </w:p>
        </w:tc>
      </w:tr>
      <w:tr w:rsidR="004A2459" w:rsidRPr="004A2459" w:rsidTr="007D5FB2">
        <w:tc>
          <w:tcPr>
            <w:tcW w:w="3506" w:type="dxa"/>
          </w:tcPr>
          <w:p w:rsidR="004A2459" w:rsidRPr="004A2459" w:rsidRDefault="004A2459" w:rsidP="004A2459">
            <w:pPr>
              <w:keepNext/>
              <w:jc w:val="both"/>
              <w:rPr>
                <w:color w:val="000000"/>
                <w:szCs w:val="32"/>
              </w:rPr>
            </w:pPr>
            <w:r w:rsidRPr="004A2459">
              <w:rPr>
                <w:color w:val="000000"/>
                <w:szCs w:val="32"/>
              </w:rPr>
              <w:t>Abingdon Library</w:t>
            </w:r>
          </w:p>
        </w:tc>
        <w:tc>
          <w:tcPr>
            <w:tcW w:w="2266" w:type="dxa"/>
          </w:tcPr>
          <w:p w:rsidR="004A2459" w:rsidRPr="004A2459" w:rsidRDefault="004A2459" w:rsidP="004A2459">
            <w:pPr>
              <w:keepNext/>
              <w:jc w:val="both"/>
              <w:rPr>
                <w:color w:val="000000"/>
                <w:sz w:val="28"/>
                <w:szCs w:val="32"/>
              </w:rPr>
            </w:pPr>
            <w:r w:rsidRPr="004A2459">
              <w:rPr>
                <w:color w:val="000000"/>
                <w:sz w:val="28"/>
                <w:szCs w:val="32"/>
              </w:rPr>
              <w:t>520 374</w:t>
            </w:r>
          </w:p>
        </w:tc>
      </w:tr>
      <w:tr w:rsidR="004A2459" w:rsidRPr="004A2459" w:rsidTr="007D5FB2">
        <w:tc>
          <w:tcPr>
            <w:tcW w:w="3506" w:type="dxa"/>
          </w:tcPr>
          <w:p w:rsidR="004A2459" w:rsidRPr="004A2459" w:rsidRDefault="004A2459" w:rsidP="004A2459">
            <w:pPr>
              <w:keepNext/>
              <w:jc w:val="both"/>
              <w:rPr>
                <w:color w:val="000000"/>
                <w:szCs w:val="32"/>
              </w:rPr>
            </w:pPr>
            <w:r w:rsidRPr="004A2459">
              <w:rPr>
                <w:color w:val="000000"/>
                <w:szCs w:val="32"/>
              </w:rPr>
              <w:t>Abingdon Surgery (</w:t>
            </w:r>
            <w:proofErr w:type="spellStart"/>
            <w:r w:rsidRPr="004A2459">
              <w:rPr>
                <w:color w:val="000000"/>
                <w:szCs w:val="32"/>
              </w:rPr>
              <w:t>Stert</w:t>
            </w:r>
            <w:proofErr w:type="spellEnd"/>
            <w:r w:rsidRPr="004A2459">
              <w:rPr>
                <w:color w:val="000000"/>
                <w:szCs w:val="32"/>
              </w:rPr>
              <w:t xml:space="preserve"> Street)</w:t>
            </w:r>
          </w:p>
        </w:tc>
        <w:tc>
          <w:tcPr>
            <w:tcW w:w="2266" w:type="dxa"/>
          </w:tcPr>
          <w:p w:rsidR="004A2459" w:rsidRPr="004A2459" w:rsidRDefault="004A2459" w:rsidP="004A2459">
            <w:pPr>
              <w:keepNext/>
              <w:jc w:val="both"/>
              <w:rPr>
                <w:color w:val="000000"/>
                <w:sz w:val="28"/>
                <w:szCs w:val="32"/>
              </w:rPr>
            </w:pPr>
            <w:r w:rsidRPr="004A2459">
              <w:rPr>
                <w:color w:val="000000"/>
                <w:sz w:val="28"/>
                <w:szCs w:val="32"/>
              </w:rPr>
              <w:t>523 126</w:t>
            </w:r>
          </w:p>
        </w:tc>
      </w:tr>
      <w:tr w:rsidR="004A2459" w:rsidRPr="004A2459" w:rsidTr="007D5FB2">
        <w:tc>
          <w:tcPr>
            <w:tcW w:w="3506" w:type="dxa"/>
          </w:tcPr>
          <w:p w:rsidR="004A2459" w:rsidRPr="004A2459" w:rsidRDefault="004A2459" w:rsidP="004A2459">
            <w:pPr>
              <w:keepNext/>
              <w:jc w:val="both"/>
              <w:rPr>
                <w:color w:val="000000"/>
                <w:szCs w:val="32"/>
              </w:rPr>
            </w:pPr>
            <w:r w:rsidRPr="004A2459">
              <w:rPr>
                <w:color w:val="000000"/>
                <w:szCs w:val="32"/>
              </w:rPr>
              <w:t>Long Furlong Medical Centre</w:t>
            </w:r>
          </w:p>
        </w:tc>
        <w:tc>
          <w:tcPr>
            <w:tcW w:w="2266" w:type="dxa"/>
          </w:tcPr>
          <w:p w:rsidR="004A2459" w:rsidRPr="004A2459" w:rsidRDefault="004A2459" w:rsidP="004A2459">
            <w:pPr>
              <w:keepNext/>
              <w:jc w:val="both"/>
              <w:rPr>
                <w:color w:val="000000"/>
                <w:sz w:val="28"/>
                <w:szCs w:val="32"/>
              </w:rPr>
            </w:pPr>
            <w:r w:rsidRPr="004A2459">
              <w:rPr>
                <w:color w:val="000000"/>
                <w:sz w:val="28"/>
                <w:szCs w:val="32"/>
              </w:rPr>
              <w:t>522 379</w:t>
            </w:r>
          </w:p>
        </w:tc>
      </w:tr>
      <w:tr w:rsidR="004A2459" w:rsidRPr="004A2459" w:rsidTr="007D5FB2">
        <w:tc>
          <w:tcPr>
            <w:tcW w:w="3506" w:type="dxa"/>
          </w:tcPr>
          <w:p w:rsidR="004A2459" w:rsidRPr="004A2459" w:rsidRDefault="004A2459" w:rsidP="004A2459">
            <w:pPr>
              <w:keepNext/>
              <w:jc w:val="both"/>
              <w:rPr>
                <w:color w:val="000000"/>
                <w:szCs w:val="32"/>
              </w:rPr>
            </w:pPr>
            <w:r w:rsidRPr="004A2459">
              <w:rPr>
                <w:color w:val="000000"/>
                <w:szCs w:val="32"/>
              </w:rPr>
              <w:t>Malthouse Surgery</w:t>
            </w:r>
          </w:p>
        </w:tc>
        <w:tc>
          <w:tcPr>
            <w:tcW w:w="2266" w:type="dxa"/>
          </w:tcPr>
          <w:p w:rsidR="004A2459" w:rsidRPr="004A2459" w:rsidRDefault="004A2459" w:rsidP="004A2459">
            <w:pPr>
              <w:keepNext/>
              <w:jc w:val="both"/>
              <w:rPr>
                <w:color w:val="000000"/>
                <w:sz w:val="28"/>
                <w:szCs w:val="32"/>
              </w:rPr>
            </w:pPr>
            <w:r w:rsidRPr="004A2459">
              <w:rPr>
                <w:color w:val="000000"/>
                <w:sz w:val="28"/>
                <w:szCs w:val="32"/>
              </w:rPr>
              <w:t>468 860</w:t>
            </w:r>
          </w:p>
        </w:tc>
      </w:tr>
      <w:tr w:rsidR="004A2459" w:rsidRPr="004A2459" w:rsidTr="007D5FB2">
        <w:tc>
          <w:tcPr>
            <w:tcW w:w="3506" w:type="dxa"/>
          </w:tcPr>
          <w:p w:rsidR="004A2459" w:rsidRPr="004A2459" w:rsidRDefault="004A2459" w:rsidP="004A2459">
            <w:pPr>
              <w:keepNext/>
              <w:jc w:val="both"/>
              <w:rPr>
                <w:color w:val="000000"/>
                <w:szCs w:val="32"/>
              </w:rPr>
            </w:pPr>
            <w:r w:rsidRPr="004A2459">
              <w:rPr>
                <w:color w:val="000000"/>
                <w:szCs w:val="32"/>
              </w:rPr>
              <w:t>Marcham road Surgery</w:t>
            </w:r>
          </w:p>
        </w:tc>
        <w:tc>
          <w:tcPr>
            <w:tcW w:w="2266" w:type="dxa"/>
          </w:tcPr>
          <w:p w:rsidR="004A2459" w:rsidRPr="004A2459" w:rsidRDefault="004A2459" w:rsidP="004A2459">
            <w:pPr>
              <w:keepNext/>
              <w:jc w:val="both"/>
              <w:rPr>
                <w:color w:val="000000"/>
                <w:sz w:val="28"/>
                <w:szCs w:val="32"/>
              </w:rPr>
            </w:pPr>
            <w:r w:rsidRPr="004A2459">
              <w:rPr>
                <w:color w:val="000000"/>
                <w:sz w:val="28"/>
                <w:szCs w:val="32"/>
              </w:rPr>
              <w:t>522 602</w:t>
            </w:r>
          </w:p>
        </w:tc>
      </w:tr>
      <w:tr w:rsidR="004A2459" w:rsidRPr="004A2459" w:rsidTr="007D5FB2">
        <w:tc>
          <w:tcPr>
            <w:tcW w:w="3506" w:type="dxa"/>
          </w:tcPr>
          <w:p w:rsidR="004A2459" w:rsidRPr="004A2459" w:rsidRDefault="004A2459" w:rsidP="004A2459">
            <w:pPr>
              <w:keepNext/>
              <w:rPr>
                <w:szCs w:val="32"/>
              </w:rPr>
            </w:pPr>
            <w:r w:rsidRPr="004A2459">
              <w:rPr>
                <w:szCs w:val="32"/>
              </w:rPr>
              <w:t>Police non-emergency number</w:t>
            </w:r>
          </w:p>
        </w:tc>
        <w:tc>
          <w:tcPr>
            <w:tcW w:w="2266" w:type="dxa"/>
          </w:tcPr>
          <w:p w:rsidR="004A2459" w:rsidRPr="004A2459" w:rsidRDefault="004A2459" w:rsidP="004A2459">
            <w:pPr>
              <w:keepNext/>
              <w:rPr>
                <w:sz w:val="28"/>
              </w:rPr>
            </w:pPr>
            <w:r w:rsidRPr="004A2459">
              <w:rPr>
                <w:sz w:val="28"/>
                <w:szCs w:val="32"/>
              </w:rPr>
              <w:t>101</w:t>
            </w:r>
          </w:p>
        </w:tc>
      </w:tr>
      <w:tr w:rsidR="004A2459" w:rsidRPr="004A2459" w:rsidTr="007D5FB2">
        <w:tc>
          <w:tcPr>
            <w:tcW w:w="3506" w:type="dxa"/>
          </w:tcPr>
          <w:p w:rsidR="004A2459" w:rsidRPr="004A2459" w:rsidRDefault="004A2459" w:rsidP="004A2459">
            <w:pPr>
              <w:rPr>
                <w:szCs w:val="32"/>
              </w:rPr>
            </w:pPr>
            <w:r w:rsidRPr="004A2459">
              <w:t>Vargas Taxis</w:t>
            </w:r>
          </w:p>
        </w:tc>
        <w:tc>
          <w:tcPr>
            <w:tcW w:w="2266" w:type="dxa"/>
          </w:tcPr>
          <w:p w:rsidR="004A2459" w:rsidRPr="004A2459" w:rsidRDefault="004A2459" w:rsidP="004A2459">
            <w:pPr>
              <w:rPr>
                <w:sz w:val="28"/>
                <w:szCs w:val="32"/>
              </w:rPr>
            </w:pPr>
            <w:r w:rsidRPr="004A2459">
              <w:rPr>
                <w:sz w:val="28"/>
                <w:szCs w:val="32"/>
              </w:rPr>
              <w:t>559 606</w:t>
            </w:r>
          </w:p>
        </w:tc>
      </w:tr>
    </w:tbl>
    <w:p w:rsidR="004A2459" w:rsidRDefault="004A2459" w:rsidP="00D75796"/>
    <w:p w:rsidR="000E6652" w:rsidRPr="000E6652" w:rsidRDefault="000E6652" w:rsidP="000A2485">
      <w:pPr>
        <w:keepLines/>
      </w:pPr>
      <w:r>
        <w:t xml:space="preserve">The </w:t>
      </w:r>
      <w:r w:rsidRPr="000E6652">
        <w:t xml:space="preserve">Abingdon </w:t>
      </w:r>
      <w:r w:rsidR="00DD39A0" w:rsidRPr="000E6652">
        <w:t>and</w:t>
      </w:r>
      <w:r w:rsidRPr="000E6652">
        <w:t xml:space="preserve"> District Volunteer Centre </w:t>
      </w:r>
      <w:r w:rsidRPr="00DD39A0">
        <w:rPr>
          <w:b/>
        </w:rPr>
        <w:t>Car Scheme</w:t>
      </w:r>
      <w:r>
        <w:t xml:space="preserve"> </w:t>
      </w:r>
      <w:proofErr w:type="gramStart"/>
      <w:r>
        <w:t>provides</w:t>
      </w:r>
      <w:proofErr w:type="gramEnd"/>
      <w:r>
        <w:t xml:space="preserve"> lifts </w:t>
      </w:r>
      <w:r w:rsidRPr="000E6652">
        <w:t xml:space="preserve">to </w:t>
      </w:r>
      <w:r w:rsidR="00DD39A0">
        <w:t xml:space="preserve">doctors’ surgeries and </w:t>
      </w:r>
      <w:r w:rsidRPr="000E6652">
        <w:t>hospitals.</w:t>
      </w:r>
    </w:p>
    <w:p w:rsidR="000E6652" w:rsidRPr="000E6652" w:rsidRDefault="000E6652" w:rsidP="000E6652">
      <w:r w:rsidRPr="000E6652">
        <w:t>Charge: Variable</w:t>
      </w:r>
      <w:r>
        <w:t>.</w:t>
      </w:r>
      <w:r w:rsidRPr="000E6652">
        <w:t xml:space="preserve"> Minimum Charge</w:t>
      </w:r>
      <w:r>
        <w:t>:</w:t>
      </w:r>
      <w:r w:rsidRPr="000E6652">
        <w:t xml:space="preserve"> £5</w:t>
      </w:r>
      <w:r>
        <w:t>.</w:t>
      </w:r>
    </w:p>
    <w:p w:rsidR="000E6652" w:rsidRDefault="000E6652" w:rsidP="000E6652">
      <w:r w:rsidRPr="000E6652">
        <w:t>NO WHEELCHAIR ACCESS AVAILABLE</w:t>
      </w:r>
    </w:p>
    <w:p w:rsidR="000E6652" w:rsidRPr="000E6652" w:rsidRDefault="000E6652" w:rsidP="000E6652">
      <w:r w:rsidRPr="000E6652">
        <w:t>01235 522</w:t>
      </w:r>
      <w:r>
        <w:t xml:space="preserve"> </w:t>
      </w:r>
      <w:r w:rsidRPr="000E6652">
        <w:t>438</w:t>
      </w:r>
    </w:p>
    <w:p w:rsidR="000E6652" w:rsidRDefault="000E6652" w:rsidP="000E6652">
      <w:r w:rsidRPr="000E6652">
        <w:t>Contact office between 10.00 am and 12.30 pm, Monday-Friday</w:t>
      </w:r>
      <w:r w:rsidR="00DD39A0">
        <w:t>.</w:t>
      </w:r>
    </w:p>
    <w:p w:rsidR="000E6652" w:rsidRDefault="00DD39A0" w:rsidP="000E6652">
      <w:r>
        <w:t>We understand they normally require three days’ notice.</w:t>
      </w:r>
    </w:p>
    <w:p w:rsidR="00DD39A0" w:rsidRPr="000E6652" w:rsidRDefault="00DD39A0" w:rsidP="000E6652">
      <w:r>
        <w:t>No email.</w:t>
      </w:r>
    </w:p>
    <w:p w:rsidR="000E6652" w:rsidRDefault="000E6652" w:rsidP="0082699D"/>
    <w:p w:rsidR="0082699D" w:rsidRPr="0082699D" w:rsidRDefault="0082699D" w:rsidP="0082699D">
      <w:r w:rsidRPr="0082699D">
        <w:t xml:space="preserve">The Silver Line is the confidential, free </w:t>
      </w:r>
      <w:r w:rsidRPr="0082699D">
        <w:rPr>
          <w:b/>
        </w:rPr>
        <w:t>helpline</w:t>
      </w:r>
      <w:r>
        <w:t xml:space="preserve"> for older people across the UK</w:t>
      </w:r>
      <w:r w:rsidRPr="0082699D">
        <w:t xml:space="preserve"> open every day and night of the year. </w:t>
      </w:r>
      <w:r w:rsidR="001448DE">
        <w:t>T</w:t>
      </w:r>
      <w:r w:rsidRPr="0082699D">
        <w:t>rained helpline staff:</w:t>
      </w:r>
    </w:p>
    <w:p w:rsidR="0082699D" w:rsidRPr="0082699D" w:rsidRDefault="0082699D" w:rsidP="0082699D">
      <w:pPr>
        <w:numPr>
          <w:ilvl w:val="0"/>
          <w:numId w:val="11"/>
        </w:numPr>
      </w:pPr>
      <w:r w:rsidRPr="0082699D">
        <w:t>Offer information, friendship and advice</w:t>
      </w:r>
    </w:p>
    <w:p w:rsidR="0082699D" w:rsidRPr="0082699D" w:rsidRDefault="0082699D" w:rsidP="0082699D">
      <w:pPr>
        <w:numPr>
          <w:ilvl w:val="0"/>
          <w:numId w:val="11"/>
        </w:numPr>
      </w:pPr>
      <w:r w:rsidRPr="0082699D">
        <w:t>Link callers to local groups and services</w:t>
      </w:r>
    </w:p>
    <w:p w:rsidR="0082699D" w:rsidRPr="0082699D" w:rsidRDefault="0082699D" w:rsidP="0082699D">
      <w:pPr>
        <w:numPr>
          <w:ilvl w:val="0"/>
          <w:numId w:val="11"/>
        </w:numPr>
      </w:pPr>
      <w:r w:rsidRPr="0082699D">
        <w:t>Offer regular befriending calls</w:t>
      </w:r>
    </w:p>
    <w:p w:rsidR="0082699D" w:rsidRDefault="00E56CDF" w:rsidP="00D75796">
      <w:hyperlink r:id="rId18" w:history="1">
        <w:r w:rsidR="0082699D" w:rsidRPr="0082699D">
          <w:rPr>
            <w:rStyle w:val="Hyperlink"/>
          </w:rPr>
          <w:t>thesilverline.org.uk</w:t>
        </w:r>
      </w:hyperlink>
    </w:p>
    <w:p w:rsidR="0082699D" w:rsidRDefault="00E56CDF" w:rsidP="0082699D">
      <w:hyperlink r:id="rId19" w:history="1">
        <w:r w:rsidR="0082699D" w:rsidRPr="0082699D">
          <w:t>0800 4 70 80 90</w:t>
        </w:r>
      </w:hyperlink>
    </w:p>
    <w:p w:rsidR="0082699D" w:rsidRDefault="0082699D" w:rsidP="0082699D"/>
    <w:p w:rsidR="0082699D" w:rsidRPr="0082699D" w:rsidRDefault="0082699D" w:rsidP="0082699D">
      <w:r>
        <w:rPr>
          <w:lang w:val="en-US"/>
        </w:rPr>
        <w:t>W</w:t>
      </w:r>
      <w:r w:rsidRPr="0082699D">
        <w:rPr>
          <w:lang w:val="en-US"/>
        </w:rPr>
        <w:t xml:space="preserve">ith </w:t>
      </w:r>
      <w:r w:rsidRPr="0082699D">
        <w:rPr>
          <w:b/>
          <w:lang w:val="en-US"/>
        </w:rPr>
        <w:t>Silver Line Friends,</w:t>
      </w:r>
      <w:r w:rsidRPr="0082699D">
        <w:rPr>
          <w:lang w:val="en-US"/>
        </w:rPr>
        <w:t xml:space="preserve"> </w:t>
      </w:r>
      <w:r>
        <w:rPr>
          <w:lang w:val="en-US"/>
        </w:rPr>
        <w:t>you</w:t>
      </w:r>
      <w:r w:rsidRPr="0082699D">
        <w:rPr>
          <w:lang w:val="en-US"/>
        </w:rPr>
        <w:t xml:space="preserve"> can receive a regular weekly friendship call. Or </w:t>
      </w:r>
      <w:r>
        <w:rPr>
          <w:lang w:val="en-US"/>
        </w:rPr>
        <w:t>you</w:t>
      </w:r>
      <w:r w:rsidRPr="0082699D">
        <w:rPr>
          <w:lang w:val="en-US"/>
        </w:rPr>
        <w:t xml:space="preserve"> may like to join </w:t>
      </w:r>
      <w:proofErr w:type="gramStart"/>
      <w:r>
        <w:rPr>
          <w:lang w:val="en-US"/>
        </w:rPr>
        <w:t xml:space="preserve">a </w:t>
      </w:r>
      <w:r w:rsidRPr="0082699D">
        <w:rPr>
          <w:b/>
          <w:lang w:val="en-US"/>
        </w:rPr>
        <w:t>Silver</w:t>
      </w:r>
      <w:proofErr w:type="gramEnd"/>
      <w:r w:rsidRPr="0082699D">
        <w:rPr>
          <w:b/>
          <w:lang w:val="en-US"/>
        </w:rPr>
        <w:t xml:space="preserve"> Circle</w:t>
      </w:r>
      <w:r w:rsidRPr="0082699D">
        <w:rPr>
          <w:lang w:val="en-US"/>
        </w:rPr>
        <w:t xml:space="preserve"> and take part in a regular group call on subjects that interest </w:t>
      </w:r>
      <w:r>
        <w:rPr>
          <w:lang w:val="en-US"/>
        </w:rPr>
        <w:t>you.</w:t>
      </w:r>
    </w:p>
    <w:p w:rsidR="0082699D" w:rsidRDefault="0082699D" w:rsidP="0082699D"/>
    <w:p w:rsidR="0082699D" w:rsidRDefault="0082699D" w:rsidP="0082699D">
      <w:pPr>
        <w:rPr>
          <w:bCs/>
        </w:rPr>
      </w:pPr>
      <w:r w:rsidRPr="0082699D">
        <w:t xml:space="preserve">The </w:t>
      </w:r>
      <w:hyperlink r:id="rId20" w:history="1">
        <w:r w:rsidRPr="00654857">
          <w:rPr>
            <w:rStyle w:val="Hyperlink"/>
            <w:b/>
            <w:bCs/>
          </w:rPr>
          <w:t>Community Information Network Directory</w:t>
        </w:r>
      </w:hyperlink>
      <w:r w:rsidRPr="0082699D">
        <w:rPr>
          <w:bCs/>
        </w:rPr>
        <w:t xml:space="preserve"> lists </w:t>
      </w:r>
      <w:r w:rsidR="00654857" w:rsidRPr="00654857">
        <w:rPr>
          <w:bCs/>
        </w:rPr>
        <w:t>a wide variety of activities, support and opportunities across Oxfordshire.</w:t>
      </w:r>
      <w:r w:rsidR="00654857">
        <w:rPr>
          <w:bCs/>
        </w:rPr>
        <w:t xml:space="preserve">  Search under “Community” for numerous social groups suitable for the lonely or elderly.</w:t>
      </w:r>
    </w:p>
    <w:p w:rsidR="00654857" w:rsidRDefault="00654857" w:rsidP="0082699D">
      <w:pPr>
        <w:rPr>
          <w:bCs/>
        </w:rPr>
      </w:pPr>
    </w:p>
    <w:p w:rsidR="00654857" w:rsidRDefault="00654857" w:rsidP="001448DE">
      <w:pPr>
        <w:keepNext/>
        <w:keepLines/>
        <w:rPr>
          <w:bCs/>
        </w:rPr>
      </w:pPr>
      <w:r>
        <w:rPr>
          <w:bCs/>
        </w:rPr>
        <w:t xml:space="preserve">The </w:t>
      </w:r>
      <w:r>
        <w:rPr>
          <w:b/>
          <w:bCs/>
        </w:rPr>
        <w:t>Age UK</w:t>
      </w:r>
      <w:r>
        <w:rPr>
          <w:bCs/>
        </w:rPr>
        <w:t xml:space="preserve"> </w:t>
      </w:r>
      <w:r w:rsidRPr="00654857">
        <w:rPr>
          <w:bCs/>
        </w:rPr>
        <w:t xml:space="preserve">Abingdon Office and Resource Centre </w:t>
      </w:r>
      <w:r>
        <w:rPr>
          <w:bCs/>
        </w:rPr>
        <w:t xml:space="preserve">can provide </w:t>
      </w:r>
      <w:r w:rsidRPr="00654857">
        <w:rPr>
          <w:bCs/>
        </w:rPr>
        <w:t xml:space="preserve">information and advice about what services and support are available locally. </w:t>
      </w:r>
    </w:p>
    <w:p w:rsidR="00654857" w:rsidRPr="00654857" w:rsidRDefault="00654857" w:rsidP="001448DE">
      <w:pPr>
        <w:keepNext/>
        <w:keepLines/>
        <w:rPr>
          <w:bCs/>
        </w:rPr>
      </w:pPr>
      <w:r>
        <w:rPr>
          <w:bCs/>
        </w:rPr>
        <w:t>O</w:t>
      </w:r>
      <w:r w:rsidRPr="00654857">
        <w:rPr>
          <w:bCs/>
        </w:rPr>
        <w:t>pen from 10am - 4pm, Monday to Friday.</w:t>
      </w:r>
    </w:p>
    <w:p w:rsidR="00654857" w:rsidRPr="00654857" w:rsidRDefault="00654857" w:rsidP="001448DE">
      <w:pPr>
        <w:keepNext/>
        <w:keepLines/>
        <w:rPr>
          <w:bCs/>
        </w:rPr>
      </w:pPr>
      <w:r w:rsidRPr="00654857">
        <w:rPr>
          <w:bCs/>
        </w:rPr>
        <w:t> </w:t>
      </w:r>
    </w:p>
    <w:p w:rsidR="00654857" w:rsidRPr="00654857" w:rsidRDefault="00654857" w:rsidP="001448DE">
      <w:pPr>
        <w:keepNext/>
        <w:keepLines/>
        <w:rPr>
          <w:bCs/>
        </w:rPr>
      </w:pPr>
      <w:r w:rsidRPr="00654857">
        <w:rPr>
          <w:bCs/>
        </w:rPr>
        <w:t>Age UK Oxfordshire</w:t>
      </w:r>
      <w:r w:rsidR="001448DE">
        <w:rPr>
          <w:bCs/>
        </w:rPr>
        <w:br/>
      </w:r>
      <w:r w:rsidRPr="00654857">
        <w:rPr>
          <w:bCs/>
        </w:rPr>
        <w:t>St Edmund House</w:t>
      </w:r>
      <w:r w:rsidRPr="00654857">
        <w:rPr>
          <w:bCs/>
        </w:rPr>
        <w:br/>
        <w:t>39 West St Helen Street</w:t>
      </w:r>
      <w:r w:rsidRPr="00654857">
        <w:rPr>
          <w:bCs/>
        </w:rPr>
        <w:br/>
        <w:t>Abingdon</w:t>
      </w:r>
      <w:r w:rsidR="00194676">
        <w:rPr>
          <w:bCs/>
        </w:rPr>
        <w:t xml:space="preserve">, </w:t>
      </w:r>
      <w:r w:rsidRPr="00654857">
        <w:rPr>
          <w:bCs/>
        </w:rPr>
        <w:t>OX14 5BT</w:t>
      </w:r>
    </w:p>
    <w:p w:rsidR="00654857" w:rsidRPr="00654857" w:rsidRDefault="00654857" w:rsidP="00654857">
      <w:pPr>
        <w:rPr>
          <w:bCs/>
        </w:rPr>
      </w:pPr>
      <w:r w:rsidRPr="00654857">
        <w:rPr>
          <w:bCs/>
        </w:rPr>
        <w:t> </w:t>
      </w:r>
    </w:p>
    <w:p w:rsidR="00654857" w:rsidRPr="00654857" w:rsidRDefault="00654857" w:rsidP="00654857">
      <w:pPr>
        <w:rPr>
          <w:bCs/>
        </w:rPr>
      </w:pPr>
      <w:r w:rsidRPr="000E6652">
        <w:rPr>
          <w:bCs/>
        </w:rPr>
        <w:t>0345 450 1276</w:t>
      </w:r>
      <w:r w:rsidRPr="000E6652">
        <w:rPr>
          <w:bCs/>
        </w:rPr>
        <w:br/>
      </w:r>
      <w:r w:rsidRPr="00654857">
        <w:rPr>
          <w:bCs/>
        </w:rPr>
        <w:t>Email: </w:t>
      </w:r>
      <w:hyperlink r:id="rId21" w:history="1">
        <w:r w:rsidRPr="00654857">
          <w:rPr>
            <w:rStyle w:val="Hyperlink"/>
            <w:bCs/>
          </w:rPr>
          <w:t>admin@ageukoxfordshire.org.uk</w:t>
        </w:r>
      </w:hyperlink>
    </w:p>
    <w:p w:rsidR="00654857" w:rsidRPr="00654857" w:rsidRDefault="00654857" w:rsidP="0082699D">
      <w:pPr>
        <w:rPr>
          <w:bCs/>
        </w:rPr>
      </w:pPr>
    </w:p>
    <w:p w:rsidR="00194676" w:rsidRDefault="003049EE" w:rsidP="0082699D">
      <w:r>
        <w:rPr>
          <w:b/>
        </w:rPr>
        <w:t>Contact the Elderly</w:t>
      </w:r>
      <w:r w:rsidRPr="003049EE">
        <w:rPr>
          <w:rFonts w:ascii="Arial" w:hAnsi="Arial" w:cs="Arial"/>
          <w:color w:val="414042"/>
          <w:sz w:val="26"/>
          <w:szCs w:val="26"/>
          <w:shd w:val="clear" w:color="auto" w:fill="FFFFFF"/>
        </w:rPr>
        <w:t xml:space="preserve"> </w:t>
      </w:r>
      <w:r w:rsidRPr="003049EE">
        <w:t>organises monthly Sunday afternoon tea parties for small groups of older people aged 75 and over, who live alone</w:t>
      </w:r>
      <w:r>
        <w:t xml:space="preserve">.  We don’t know if they have a group in this area.  </w:t>
      </w:r>
    </w:p>
    <w:p w:rsidR="00194676" w:rsidRDefault="00194676" w:rsidP="00194676">
      <w:r>
        <w:lastRenderedPageBreak/>
        <w:t xml:space="preserve">Ring </w:t>
      </w:r>
      <w:r w:rsidRPr="001448DE">
        <w:rPr>
          <w:sz w:val="28"/>
        </w:rPr>
        <w:t>0800 716 543</w:t>
      </w:r>
      <w:r>
        <w:rPr>
          <w:sz w:val="28"/>
        </w:rPr>
        <w:t xml:space="preserve">, </w:t>
      </w:r>
      <w:hyperlink r:id="rId22" w:history="1">
        <w:r w:rsidRPr="00B2737E">
          <w:rPr>
            <w:rStyle w:val="Hyperlink"/>
          </w:rPr>
          <w:t>www.contact-the-elderly.org.uk</w:t>
        </w:r>
      </w:hyperlink>
    </w:p>
    <w:p w:rsidR="0082699D" w:rsidRDefault="00194676" w:rsidP="0082699D">
      <w:proofErr w:type="gramStart"/>
      <w:r>
        <w:rPr>
          <w:sz w:val="28"/>
        </w:rPr>
        <w:t>or</w:t>
      </w:r>
      <w:proofErr w:type="gramEnd"/>
      <w:r>
        <w:rPr>
          <w:sz w:val="28"/>
        </w:rPr>
        <w:t xml:space="preserve"> c</w:t>
      </w:r>
      <w:r w:rsidR="003049EE">
        <w:t>ontact</w:t>
      </w:r>
      <w:r>
        <w:t>:</w:t>
      </w:r>
    </w:p>
    <w:p w:rsidR="003049EE" w:rsidRPr="003049EE" w:rsidRDefault="003049EE" w:rsidP="003049EE">
      <w:r w:rsidRPr="003049EE">
        <w:t>Suzan Hyland</w:t>
      </w:r>
    </w:p>
    <w:p w:rsidR="003049EE" w:rsidRPr="000E6652" w:rsidRDefault="003049EE" w:rsidP="003049EE">
      <w:r w:rsidRPr="000E6652">
        <w:t>02074 205 811</w:t>
      </w:r>
    </w:p>
    <w:p w:rsidR="003049EE" w:rsidRDefault="003049EE" w:rsidP="0082699D"/>
    <w:p w:rsidR="003049EE" w:rsidRDefault="00F43021" w:rsidP="0082699D">
      <w:r>
        <w:t xml:space="preserve">The </w:t>
      </w:r>
      <w:r w:rsidRPr="00F43021">
        <w:t xml:space="preserve">Red Cross </w:t>
      </w:r>
      <w:r>
        <w:t>“</w:t>
      </w:r>
      <w:r w:rsidRPr="00F43021">
        <w:rPr>
          <w:b/>
        </w:rPr>
        <w:t>Home from hospital</w:t>
      </w:r>
      <w:r>
        <w:t xml:space="preserve">” service in Oxfordshire provides short-term care and support in the home for people after an accident or illness.  </w:t>
      </w:r>
      <w:r w:rsidR="00815E47">
        <w:t>Referrals can be made while the person is in hospital, or even before they go in.</w:t>
      </w:r>
    </w:p>
    <w:p w:rsidR="00F43021" w:rsidRDefault="00F43021" w:rsidP="0082699D">
      <w:r>
        <w:t>(01865) 760 555</w:t>
      </w:r>
    </w:p>
    <w:p w:rsidR="00F43021" w:rsidRDefault="00E56CDF" w:rsidP="0082699D">
      <w:hyperlink r:id="rId23" w:history="1">
        <w:r w:rsidR="00815E47" w:rsidRPr="00B2737E">
          <w:rPr>
            <w:rStyle w:val="Hyperlink"/>
          </w:rPr>
          <w:t>hfhoxon@redcross.org.uk</w:t>
        </w:r>
      </w:hyperlink>
    </w:p>
    <w:p w:rsidR="00815E47" w:rsidRDefault="00E56CDF" w:rsidP="0082699D">
      <w:hyperlink r:id="rId24" w:history="1">
        <w:r w:rsidR="00815E47" w:rsidRPr="00815E47">
          <w:rPr>
            <w:rStyle w:val="Hyperlink"/>
          </w:rPr>
          <w:t>redcross.org.uk</w:t>
        </w:r>
      </w:hyperlink>
    </w:p>
    <w:p w:rsidR="004D031D" w:rsidRDefault="004D031D" w:rsidP="004D031D">
      <w:pPr>
        <w:pStyle w:val="Heading1"/>
        <w:rPr>
          <w:b w:val="0"/>
        </w:rPr>
      </w:pPr>
      <w:bookmarkStart w:id="16" w:name="_Toc475114687"/>
      <w:r>
        <w:t>Donations</w:t>
      </w:r>
      <w:bookmarkEnd w:id="16"/>
    </w:p>
    <w:p w:rsidR="004D031D" w:rsidRPr="004D031D" w:rsidRDefault="004D031D" w:rsidP="004D031D">
      <w:r>
        <w:t>Donations are always welcome. Donations can be made by cheque, made payable to NEAGNS, or in cash and forwarded to the Treasurer.</w:t>
      </w:r>
    </w:p>
    <w:p w:rsidR="00675A89" w:rsidRPr="00804EDC" w:rsidRDefault="00675A89" w:rsidP="00934AEA">
      <w:pPr>
        <w:pStyle w:val="Heading1"/>
      </w:pPr>
      <w:bookmarkStart w:id="17" w:name="_Toc475114688"/>
      <w:r w:rsidRPr="00804EDC">
        <w:t xml:space="preserve">The </w:t>
      </w:r>
      <w:r w:rsidR="00E63CE6" w:rsidRPr="00804EDC">
        <w:t>C</w:t>
      </w:r>
      <w:r w:rsidRPr="00804EDC">
        <w:t>ommittee</w:t>
      </w:r>
      <w:bookmarkEnd w:id="17"/>
    </w:p>
    <w:p w:rsidR="00675A89" w:rsidRPr="00D75796" w:rsidRDefault="00675A89" w:rsidP="00934AEA">
      <w:pPr>
        <w:keepNext/>
        <w:rPr>
          <w:szCs w:val="32"/>
        </w:rPr>
      </w:pPr>
      <w:r w:rsidRPr="00D75796">
        <w:rPr>
          <w:szCs w:val="32"/>
        </w:rPr>
        <w:t>Chairman</w:t>
      </w:r>
      <w:r w:rsidRPr="00D75796">
        <w:rPr>
          <w:szCs w:val="32"/>
        </w:rPr>
        <w:tab/>
      </w:r>
      <w:r w:rsidRPr="00D75796">
        <w:rPr>
          <w:szCs w:val="32"/>
        </w:rPr>
        <w:tab/>
      </w:r>
      <w:r w:rsidR="001A4BD2" w:rsidRPr="00D75796">
        <w:rPr>
          <w:szCs w:val="32"/>
        </w:rPr>
        <w:tab/>
      </w:r>
      <w:r w:rsidRPr="00D75796">
        <w:rPr>
          <w:szCs w:val="32"/>
        </w:rPr>
        <w:tab/>
        <w:t>David Harmsworth</w:t>
      </w:r>
    </w:p>
    <w:p w:rsidR="008653FA" w:rsidRPr="00D75796" w:rsidRDefault="008653FA" w:rsidP="00934AEA">
      <w:pPr>
        <w:keepNext/>
        <w:rPr>
          <w:szCs w:val="32"/>
        </w:rPr>
      </w:pPr>
      <w:r w:rsidRPr="00D75796">
        <w:rPr>
          <w:szCs w:val="32"/>
        </w:rPr>
        <w:t>Secretary</w:t>
      </w:r>
      <w:r w:rsidRPr="00D75796">
        <w:rPr>
          <w:szCs w:val="32"/>
        </w:rPr>
        <w:tab/>
      </w:r>
      <w:r w:rsidRPr="00D75796">
        <w:rPr>
          <w:szCs w:val="32"/>
        </w:rPr>
        <w:tab/>
      </w:r>
      <w:r w:rsidR="001A4BD2" w:rsidRPr="00D75796">
        <w:rPr>
          <w:szCs w:val="32"/>
        </w:rPr>
        <w:tab/>
      </w:r>
      <w:r w:rsidRPr="00D75796">
        <w:rPr>
          <w:szCs w:val="32"/>
        </w:rPr>
        <w:tab/>
      </w:r>
      <w:r w:rsidR="00D75796">
        <w:rPr>
          <w:szCs w:val="32"/>
        </w:rPr>
        <w:t>Carolyn Thorne and</w:t>
      </w:r>
      <w:r w:rsidR="005D39CA" w:rsidRPr="00D75796">
        <w:rPr>
          <w:szCs w:val="32"/>
        </w:rPr>
        <w:t xml:space="preserve"> Judith Keymer</w:t>
      </w:r>
    </w:p>
    <w:p w:rsidR="00675A89" w:rsidRPr="00D75796" w:rsidRDefault="00675A89" w:rsidP="00934AEA">
      <w:pPr>
        <w:keepNext/>
        <w:rPr>
          <w:szCs w:val="32"/>
        </w:rPr>
      </w:pPr>
      <w:r w:rsidRPr="00D75796">
        <w:rPr>
          <w:szCs w:val="32"/>
        </w:rPr>
        <w:t>Treasurer</w:t>
      </w:r>
      <w:r w:rsidRPr="00D75796">
        <w:rPr>
          <w:szCs w:val="32"/>
        </w:rPr>
        <w:tab/>
      </w:r>
      <w:r w:rsidRPr="00D75796">
        <w:rPr>
          <w:szCs w:val="32"/>
        </w:rPr>
        <w:tab/>
      </w:r>
      <w:r w:rsidR="001A4BD2" w:rsidRPr="00D75796">
        <w:rPr>
          <w:szCs w:val="32"/>
        </w:rPr>
        <w:tab/>
      </w:r>
      <w:r w:rsidRPr="00D75796">
        <w:rPr>
          <w:szCs w:val="32"/>
        </w:rPr>
        <w:tab/>
        <w:t>Alan Keymer</w:t>
      </w:r>
    </w:p>
    <w:p w:rsidR="00D75796" w:rsidRDefault="00D75796" w:rsidP="001A4BD2">
      <w:pPr>
        <w:rPr>
          <w:szCs w:val="32"/>
        </w:rPr>
      </w:pPr>
      <w:r w:rsidRPr="00D75796">
        <w:rPr>
          <w:szCs w:val="32"/>
        </w:rPr>
        <w:t>DBS coordinator</w:t>
      </w:r>
      <w:r w:rsidRPr="00D75796">
        <w:rPr>
          <w:szCs w:val="32"/>
        </w:rPr>
        <w:tab/>
      </w:r>
      <w:r w:rsidRPr="00D75796">
        <w:rPr>
          <w:szCs w:val="32"/>
        </w:rPr>
        <w:tab/>
      </w:r>
      <w:r w:rsidRPr="00D75796">
        <w:rPr>
          <w:szCs w:val="32"/>
        </w:rPr>
        <w:tab/>
        <w:t>Michael Kovari</w:t>
      </w:r>
    </w:p>
    <w:p w:rsidR="00D75796" w:rsidRPr="00D75796" w:rsidRDefault="00D75796" w:rsidP="001A4BD2">
      <w:pPr>
        <w:rPr>
          <w:szCs w:val="32"/>
        </w:rPr>
      </w:pPr>
    </w:p>
    <w:p w:rsidR="008653FA" w:rsidRPr="00D75796" w:rsidRDefault="001A4BD2" w:rsidP="005673EE">
      <w:pPr>
        <w:rPr>
          <w:szCs w:val="32"/>
        </w:rPr>
      </w:pPr>
      <w:r w:rsidRPr="00D75796">
        <w:rPr>
          <w:szCs w:val="32"/>
        </w:rPr>
        <w:t xml:space="preserve">Telephone </w:t>
      </w:r>
      <w:r w:rsidR="001333E8">
        <w:rPr>
          <w:szCs w:val="32"/>
        </w:rPr>
        <w:t>c</w:t>
      </w:r>
      <w:r w:rsidR="008653FA" w:rsidRPr="00D75796">
        <w:rPr>
          <w:szCs w:val="32"/>
        </w:rPr>
        <w:t>o-ordinators:</w:t>
      </w:r>
      <w:r w:rsidRPr="00D75796">
        <w:rPr>
          <w:szCs w:val="32"/>
        </w:rPr>
        <w:tab/>
      </w:r>
      <w:r w:rsidR="00D75796" w:rsidRPr="00D75796">
        <w:rPr>
          <w:szCs w:val="32"/>
        </w:rPr>
        <w:tab/>
      </w:r>
      <w:r w:rsidR="00FC6C9C" w:rsidRPr="00D75796">
        <w:rPr>
          <w:szCs w:val="32"/>
        </w:rPr>
        <w:t>Valerie</w:t>
      </w:r>
      <w:r w:rsidR="008653FA" w:rsidRPr="00D75796">
        <w:rPr>
          <w:szCs w:val="32"/>
        </w:rPr>
        <w:t xml:space="preserve"> Shipp</w:t>
      </w:r>
      <w:r w:rsidRPr="00D75796">
        <w:rPr>
          <w:szCs w:val="32"/>
        </w:rPr>
        <w:tab/>
      </w:r>
      <w:r w:rsidR="005673EE">
        <w:rPr>
          <w:szCs w:val="32"/>
        </w:rPr>
        <w:tab/>
      </w:r>
      <w:r w:rsidR="008653FA" w:rsidRPr="00D75796">
        <w:rPr>
          <w:szCs w:val="32"/>
        </w:rPr>
        <w:t>Carolyn Thorne</w:t>
      </w:r>
    </w:p>
    <w:p w:rsidR="001A4BD2" w:rsidRPr="00D75796" w:rsidRDefault="008653FA" w:rsidP="005673EE">
      <w:pPr>
        <w:ind w:left="714" w:firstLine="2831"/>
        <w:rPr>
          <w:szCs w:val="32"/>
        </w:rPr>
      </w:pPr>
      <w:r w:rsidRPr="00D75796">
        <w:rPr>
          <w:szCs w:val="32"/>
        </w:rPr>
        <w:t>Kevin Thorne</w:t>
      </w:r>
      <w:r w:rsidR="005673EE">
        <w:rPr>
          <w:szCs w:val="32"/>
        </w:rPr>
        <w:tab/>
      </w:r>
      <w:r w:rsidR="005673EE">
        <w:rPr>
          <w:szCs w:val="32"/>
        </w:rPr>
        <w:tab/>
      </w:r>
      <w:r w:rsidR="001A4BD2" w:rsidRPr="00D75796">
        <w:rPr>
          <w:szCs w:val="32"/>
        </w:rPr>
        <w:t>Michael Kovari</w:t>
      </w:r>
    </w:p>
    <w:p w:rsidR="00194632" w:rsidRDefault="005D39CA" w:rsidP="005673EE">
      <w:pPr>
        <w:rPr>
          <w:szCs w:val="32"/>
        </w:rPr>
      </w:pPr>
      <w:r w:rsidRPr="00D75796">
        <w:rPr>
          <w:szCs w:val="32"/>
        </w:rPr>
        <w:tab/>
      </w:r>
      <w:r w:rsidRPr="00D75796">
        <w:rPr>
          <w:szCs w:val="32"/>
        </w:rPr>
        <w:tab/>
      </w:r>
      <w:r w:rsidRPr="00D75796">
        <w:rPr>
          <w:szCs w:val="32"/>
        </w:rPr>
        <w:tab/>
      </w:r>
      <w:r w:rsidRPr="00D75796">
        <w:rPr>
          <w:szCs w:val="32"/>
        </w:rPr>
        <w:tab/>
      </w:r>
      <w:r w:rsidRPr="00D75796">
        <w:rPr>
          <w:szCs w:val="32"/>
        </w:rPr>
        <w:tab/>
        <w:t>Vanessa Shenton</w:t>
      </w:r>
      <w:r w:rsidR="005673EE">
        <w:rPr>
          <w:szCs w:val="32"/>
        </w:rPr>
        <w:tab/>
      </w:r>
      <w:r w:rsidR="00194632" w:rsidRPr="00D75796">
        <w:rPr>
          <w:szCs w:val="32"/>
        </w:rPr>
        <w:t>Alan Keymer</w:t>
      </w:r>
    </w:p>
    <w:p w:rsidR="00D75796" w:rsidRPr="00D75796" w:rsidRDefault="00D75796" w:rsidP="00D75796">
      <w:pPr>
        <w:ind w:left="2836" w:firstLine="709"/>
        <w:rPr>
          <w:szCs w:val="32"/>
        </w:rPr>
      </w:pPr>
      <w:r>
        <w:rPr>
          <w:szCs w:val="32"/>
        </w:rPr>
        <w:t>Mary Sheldon-Williams</w:t>
      </w:r>
    </w:p>
    <w:p w:rsidR="00533D20" w:rsidRDefault="00533D20">
      <w:pPr>
        <w:jc w:val="both"/>
        <w:rPr>
          <w:rFonts w:ascii="Trebuchet MS" w:hAnsi="Trebuchet MS"/>
          <w:sz w:val="32"/>
          <w:szCs w:val="32"/>
        </w:rPr>
      </w:pPr>
    </w:p>
    <w:p w:rsidR="000A2485" w:rsidRDefault="000A2485">
      <w:pPr>
        <w:jc w:val="both"/>
        <w:rPr>
          <w:rFonts w:ascii="Trebuchet MS" w:hAnsi="Trebuchet MS"/>
          <w:sz w:val="32"/>
          <w:szCs w:val="32"/>
        </w:rPr>
      </w:pPr>
    </w:p>
    <w:p w:rsidR="00395ECF" w:rsidRDefault="00395ECF">
      <w:pPr>
        <w:jc w:val="both"/>
        <w:rPr>
          <w:rFonts w:ascii="Trebuchet MS" w:hAnsi="Trebuchet MS"/>
          <w:sz w:val="32"/>
          <w:szCs w:val="32"/>
        </w:rPr>
      </w:pPr>
    </w:p>
    <w:p w:rsidR="00395ECF" w:rsidRDefault="00395ECF">
      <w:pPr>
        <w:jc w:val="both"/>
        <w:rPr>
          <w:rFonts w:ascii="Trebuchet MS" w:hAnsi="Trebuchet MS"/>
          <w:sz w:val="32"/>
          <w:szCs w:val="32"/>
        </w:rPr>
      </w:pPr>
    </w:p>
    <w:p w:rsidR="00395ECF" w:rsidRDefault="00395ECF">
      <w:pPr>
        <w:jc w:val="both"/>
        <w:rPr>
          <w:rFonts w:ascii="Trebuchet MS" w:hAnsi="Trebuchet MS"/>
          <w:sz w:val="32"/>
          <w:szCs w:val="32"/>
        </w:rPr>
      </w:pPr>
    </w:p>
    <w:p w:rsidR="000A2485" w:rsidRPr="004D031D" w:rsidRDefault="000A2485">
      <w:pPr>
        <w:jc w:val="both"/>
        <w:rPr>
          <w:rFonts w:ascii="Trebuchet MS" w:hAnsi="Trebuchet MS"/>
          <w:sz w:val="32"/>
          <w:szCs w:val="32"/>
        </w:rPr>
      </w:pPr>
    </w:p>
    <w:p w:rsidR="00395ECF" w:rsidRPr="007672FF" w:rsidRDefault="00395ECF" w:rsidP="00395ECF">
      <w:pPr>
        <w:tabs>
          <w:tab w:val="left" w:pos="2370"/>
        </w:tabs>
        <w:jc w:val="right"/>
        <w:rPr>
          <w:rFonts w:ascii="Arial" w:hAnsi="Arial" w:cs="Arial"/>
          <w:b/>
          <w:bCs/>
          <w:sz w:val="40"/>
          <w:szCs w:val="48"/>
        </w:rPr>
      </w:pPr>
      <w:r w:rsidRPr="007672FF">
        <w:rPr>
          <w:rFonts w:ascii="Arial" w:hAnsi="Arial" w:cs="Arial"/>
          <w:b/>
          <w:bCs/>
          <w:sz w:val="40"/>
          <w:szCs w:val="48"/>
        </w:rPr>
        <w:t>07956 019 611</w:t>
      </w:r>
    </w:p>
    <w:p w:rsidR="00395ECF" w:rsidRPr="007672FF" w:rsidRDefault="00395ECF" w:rsidP="00395ECF">
      <w:pPr>
        <w:tabs>
          <w:tab w:val="left" w:pos="2370"/>
        </w:tabs>
        <w:jc w:val="right"/>
        <w:rPr>
          <w:rFonts w:ascii="Arial" w:hAnsi="Arial" w:cs="Arial"/>
          <w:b/>
          <w:bCs/>
          <w:sz w:val="40"/>
          <w:szCs w:val="48"/>
        </w:rPr>
      </w:pPr>
      <w:r w:rsidRPr="007672FF">
        <w:rPr>
          <w:rFonts w:ascii="Arial" w:hAnsi="Arial" w:cs="Arial"/>
          <w:b/>
          <w:bCs/>
          <w:sz w:val="40"/>
          <w:szCs w:val="48"/>
        </w:rPr>
        <w:t>gns.nea@gmail.com</w:t>
      </w:r>
    </w:p>
    <w:p w:rsidR="00395ECF" w:rsidRPr="00D213B3" w:rsidRDefault="00395ECF" w:rsidP="00395ECF">
      <w:pPr>
        <w:tabs>
          <w:tab w:val="left" w:pos="2370"/>
        </w:tabs>
        <w:jc w:val="right"/>
        <w:rPr>
          <w:rFonts w:ascii="Arial" w:hAnsi="Arial" w:cs="Arial"/>
          <w:b/>
          <w:bCs/>
          <w:sz w:val="40"/>
          <w:szCs w:val="48"/>
        </w:rPr>
      </w:pPr>
      <w:r w:rsidRPr="007672FF">
        <w:rPr>
          <w:rFonts w:ascii="Arial" w:hAnsi="Arial" w:cs="Arial"/>
          <w:b/>
          <w:bCs/>
          <w:sz w:val="40"/>
          <w:szCs w:val="48"/>
        </w:rPr>
        <w:t>www.neagns.co.uk</w:t>
      </w:r>
    </w:p>
    <w:p w:rsidR="00533D20" w:rsidRPr="004D031D" w:rsidRDefault="00533D20" w:rsidP="00395ECF">
      <w:pPr>
        <w:tabs>
          <w:tab w:val="left" w:pos="2370"/>
        </w:tabs>
        <w:jc w:val="center"/>
        <w:rPr>
          <w:rFonts w:ascii="Trebuchet MS" w:hAnsi="Trebuchet MS"/>
          <w:b/>
          <w:bCs/>
          <w:color w:val="333333"/>
          <w:sz w:val="32"/>
          <w:szCs w:val="32"/>
        </w:rPr>
      </w:pPr>
    </w:p>
    <w:sectPr w:rsidR="00533D20" w:rsidRPr="004D031D" w:rsidSect="005B17F7">
      <w:footerReference w:type="default" r:id="rId25"/>
      <w:pgSz w:w="11905" w:h="16837"/>
      <w:pgMar w:top="85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DF" w:rsidRDefault="00E56CDF" w:rsidP="00A45709">
      <w:r>
        <w:separator/>
      </w:r>
    </w:p>
  </w:endnote>
  <w:endnote w:type="continuationSeparator" w:id="0">
    <w:p w:rsidR="00E56CDF" w:rsidRDefault="00E56CDF" w:rsidP="00A4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09" w:rsidRDefault="00A45709">
    <w:pPr>
      <w:pStyle w:val="Footer"/>
      <w:jc w:val="center"/>
    </w:pPr>
    <w:r>
      <w:fldChar w:fldCharType="begin"/>
    </w:r>
    <w:r>
      <w:instrText xml:space="preserve"> PAGE   \* MERGEFORMAT </w:instrText>
    </w:r>
    <w:r>
      <w:fldChar w:fldCharType="separate"/>
    </w:r>
    <w:r w:rsidR="00FF3F97">
      <w:rPr>
        <w:noProof/>
      </w:rPr>
      <w:t>2</w:t>
    </w:r>
    <w:r>
      <w:rPr>
        <w:noProof/>
      </w:rPr>
      <w:fldChar w:fldCharType="end"/>
    </w:r>
  </w:p>
  <w:p w:rsidR="00A45709" w:rsidRDefault="00A45709">
    <w:pPr>
      <w:pStyle w:val="Footer"/>
    </w:pPr>
  </w:p>
  <w:p w:rsidR="00C36E1F" w:rsidRDefault="00C36E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DF" w:rsidRDefault="00E56CDF" w:rsidP="00A45709">
      <w:r>
        <w:separator/>
      </w:r>
    </w:p>
  </w:footnote>
  <w:footnote w:type="continuationSeparator" w:id="0">
    <w:p w:rsidR="00E56CDF" w:rsidRDefault="00E56CDF" w:rsidP="00A4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11616941"/>
    <w:multiLevelType w:val="multilevel"/>
    <w:tmpl w:val="5D16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80E78"/>
    <w:multiLevelType w:val="multilevel"/>
    <w:tmpl w:val="7AD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F4A8C"/>
    <w:multiLevelType w:val="multilevel"/>
    <w:tmpl w:val="2CA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954FC"/>
    <w:multiLevelType w:val="hybridMultilevel"/>
    <w:tmpl w:val="069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E28D3"/>
    <w:multiLevelType w:val="hybridMultilevel"/>
    <w:tmpl w:val="D69E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51222"/>
    <w:multiLevelType w:val="multilevel"/>
    <w:tmpl w:val="B282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B2FB1"/>
    <w:multiLevelType w:val="multilevel"/>
    <w:tmpl w:val="921A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11"/>
  </w:num>
  <w:num w:numId="9">
    <w:abstractNumId w:val="9"/>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C2"/>
    <w:rsid w:val="00020CB2"/>
    <w:rsid w:val="000432DB"/>
    <w:rsid w:val="000A2485"/>
    <w:rsid w:val="000E6652"/>
    <w:rsid w:val="00107905"/>
    <w:rsid w:val="001333E8"/>
    <w:rsid w:val="001448DE"/>
    <w:rsid w:val="00192328"/>
    <w:rsid w:val="00194632"/>
    <w:rsid w:val="00194676"/>
    <w:rsid w:val="001A4BD2"/>
    <w:rsid w:val="001B2D48"/>
    <w:rsid w:val="001B372A"/>
    <w:rsid w:val="00264290"/>
    <w:rsid w:val="00293D4C"/>
    <w:rsid w:val="002E0B1A"/>
    <w:rsid w:val="003049EE"/>
    <w:rsid w:val="00326B23"/>
    <w:rsid w:val="003669C7"/>
    <w:rsid w:val="00395ECF"/>
    <w:rsid w:val="00397495"/>
    <w:rsid w:val="003A64F3"/>
    <w:rsid w:val="003B4CEE"/>
    <w:rsid w:val="003F6088"/>
    <w:rsid w:val="00415632"/>
    <w:rsid w:val="00421BDC"/>
    <w:rsid w:val="00481405"/>
    <w:rsid w:val="004A2459"/>
    <w:rsid w:val="004A2F9E"/>
    <w:rsid w:val="004D031D"/>
    <w:rsid w:val="00533D20"/>
    <w:rsid w:val="00562E34"/>
    <w:rsid w:val="005673EE"/>
    <w:rsid w:val="005B17F7"/>
    <w:rsid w:val="005D39CA"/>
    <w:rsid w:val="00653390"/>
    <w:rsid w:val="00654857"/>
    <w:rsid w:val="0066426B"/>
    <w:rsid w:val="00667788"/>
    <w:rsid w:val="00675A89"/>
    <w:rsid w:val="006B7ED9"/>
    <w:rsid w:val="007C39BD"/>
    <w:rsid w:val="007C4795"/>
    <w:rsid w:val="00804EDC"/>
    <w:rsid w:val="0080757F"/>
    <w:rsid w:val="0081540B"/>
    <w:rsid w:val="00815E47"/>
    <w:rsid w:val="0082699D"/>
    <w:rsid w:val="00835888"/>
    <w:rsid w:val="008607E6"/>
    <w:rsid w:val="008653FA"/>
    <w:rsid w:val="00897D6F"/>
    <w:rsid w:val="008F7D18"/>
    <w:rsid w:val="00910AB9"/>
    <w:rsid w:val="00931D4C"/>
    <w:rsid w:val="00934AEA"/>
    <w:rsid w:val="0096769D"/>
    <w:rsid w:val="00993A73"/>
    <w:rsid w:val="00996A4B"/>
    <w:rsid w:val="009D6C69"/>
    <w:rsid w:val="00A25F8C"/>
    <w:rsid w:val="00A304B7"/>
    <w:rsid w:val="00A45709"/>
    <w:rsid w:val="00B86652"/>
    <w:rsid w:val="00B8695C"/>
    <w:rsid w:val="00B97618"/>
    <w:rsid w:val="00BD3822"/>
    <w:rsid w:val="00BE1880"/>
    <w:rsid w:val="00C36E1F"/>
    <w:rsid w:val="00D75796"/>
    <w:rsid w:val="00DB2120"/>
    <w:rsid w:val="00DD1CC2"/>
    <w:rsid w:val="00DD39A0"/>
    <w:rsid w:val="00E06BA3"/>
    <w:rsid w:val="00E205D3"/>
    <w:rsid w:val="00E56CDF"/>
    <w:rsid w:val="00E63CE6"/>
    <w:rsid w:val="00E82F98"/>
    <w:rsid w:val="00F0118A"/>
    <w:rsid w:val="00F43021"/>
    <w:rsid w:val="00F63007"/>
    <w:rsid w:val="00F945AD"/>
    <w:rsid w:val="00FC6C9C"/>
    <w:rsid w:val="00FF254B"/>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ormal"/>
    <w:next w:val="Normal"/>
    <w:link w:val="Heading1Char"/>
    <w:uiPriority w:val="9"/>
    <w:qFormat/>
    <w:rsid w:val="005673EE"/>
    <w:pPr>
      <w:keepNext/>
      <w:spacing w:before="480" w:after="12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semiHidden/>
    <w:unhideWhenUsed/>
    <w:qFormat/>
    <w:rsid w:val="000E66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9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C39BD"/>
    <w:rPr>
      <w:rFonts w:ascii="Tahoma" w:hAnsi="Tahoma" w:cs="Tahoma"/>
      <w:sz w:val="16"/>
      <w:szCs w:val="16"/>
    </w:rPr>
  </w:style>
  <w:style w:type="character" w:customStyle="1" w:styleId="BalloonTextChar">
    <w:name w:val="Balloon Text Char"/>
    <w:link w:val="BalloonText"/>
    <w:uiPriority w:val="99"/>
    <w:semiHidden/>
    <w:rsid w:val="007C39BD"/>
    <w:rPr>
      <w:rFonts w:ascii="Tahoma" w:eastAsia="Arial Unicode MS" w:hAnsi="Tahoma" w:cs="Tahoma"/>
      <w:kern w:val="1"/>
      <w:sz w:val="16"/>
      <w:szCs w:val="16"/>
    </w:rPr>
  </w:style>
  <w:style w:type="paragraph" w:styleId="Header">
    <w:name w:val="header"/>
    <w:basedOn w:val="Normal"/>
    <w:link w:val="HeaderChar"/>
    <w:uiPriority w:val="99"/>
    <w:unhideWhenUsed/>
    <w:rsid w:val="00A45709"/>
    <w:pPr>
      <w:tabs>
        <w:tab w:val="center" w:pos="4513"/>
        <w:tab w:val="right" w:pos="9026"/>
      </w:tabs>
    </w:pPr>
  </w:style>
  <w:style w:type="character" w:customStyle="1" w:styleId="HeaderChar">
    <w:name w:val="Header Char"/>
    <w:link w:val="Header"/>
    <w:uiPriority w:val="99"/>
    <w:rsid w:val="00A45709"/>
    <w:rPr>
      <w:rFonts w:eastAsia="Arial Unicode MS"/>
      <w:kern w:val="1"/>
      <w:sz w:val="24"/>
      <w:szCs w:val="24"/>
    </w:rPr>
  </w:style>
  <w:style w:type="paragraph" w:styleId="Footer">
    <w:name w:val="footer"/>
    <w:basedOn w:val="Normal"/>
    <w:link w:val="FooterChar"/>
    <w:uiPriority w:val="99"/>
    <w:unhideWhenUsed/>
    <w:rsid w:val="00A45709"/>
    <w:pPr>
      <w:tabs>
        <w:tab w:val="center" w:pos="4513"/>
        <w:tab w:val="right" w:pos="9026"/>
      </w:tabs>
    </w:pPr>
  </w:style>
  <w:style w:type="character" w:customStyle="1" w:styleId="FooterChar">
    <w:name w:val="Footer Char"/>
    <w:link w:val="Footer"/>
    <w:uiPriority w:val="99"/>
    <w:rsid w:val="00A45709"/>
    <w:rPr>
      <w:rFonts w:eastAsia="Arial Unicode MS"/>
      <w:kern w:val="1"/>
      <w:sz w:val="24"/>
      <w:szCs w:val="24"/>
    </w:rPr>
  </w:style>
  <w:style w:type="character" w:customStyle="1" w:styleId="Heading1Char">
    <w:name w:val="Heading 1 Char"/>
    <w:link w:val="Heading1"/>
    <w:uiPriority w:val="9"/>
    <w:rsid w:val="005673EE"/>
    <w:rPr>
      <w:rFonts w:ascii="Calibri" w:hAnsi="Calibri"/>
      <w:b/>
      <w:bCs/>
      <w:kern w:val="32"/>
      <w:sz w:val="32"/>
      <w:szCs w:val="32"/>
    </w:rPr>
  </w:style>
  <w:style w:type="paragraph" w:styleId="TOCHeading">
    <w:name w:val="TOC Heading"/>
    <w:basedOn w:val="Heading1"/>
    <w:next w:val="Normal"/>
    <w:uiPriority w:val="39"/>
    <w:semiHidden/>
    <w:unhideWhenUsed/>
    <w:qFormat/>
    <w:rsid w:val="005D39CA"/>
    <w:pPr>
      <w:keepLines/>
      <w:widowControl/>
      <w:suppressAutoHyphens w:val="0"/>
      <w:spacing w:after="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5D39CA"/>
  </w:style>
  <w:style w:type="table" w:styleId="TableGrid">
    <w:name w:val="Table Grid"/>
    <w:basedOn w:val="TableNormal"/>
    <w:uiPriority w:val="59"/>
    <w:rsid w:val="0066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6"/>
    <w:pPr>
      <w:ind w:left="720"/>
      <w:contextualSpacing/>
    </w:pPr>
  </w:style>
  <w:style w:type="character" w:styleId="FollowedHyperlink">
    <w:name w:val="FollowedHyperlink"/>
    <w:basedOn w:val="DefaultParagraphFont"/>
    <w:uiPriority w:val="99"/>
    <w:semiHidden/>
    <w:unhideWhenUsed/>
    <w:rsid w:val="00A25F8C"/>
    <w:rPr>
      <w:color w:val="800080" w:themeColor="followedHyperlink"/>
      <w:u w:val="single"/>
    </w:rPr>
  </w:style>
  <w:style w:type="character" w:customStyle="1" w:styleId="Heading3Char">
    <w:name w:val="Heading 3 Char"/>
    <w:basedOn w:val="DefaultParagraphFont"/>
    <w:link w:val="Heading3"/>
    <w:uiPriority w:val="9"/>
    <w:semiHidden/>
    <w:rsid w:val="0082699D"/>
    <w:rPr>
      <w:rFonts w:asciiTheme="majorHAnsi" w:eastAsiaTheme="majorEastAsia" w:hAnsiTheme="majorHAnsi" w:cstheme="majorBidi"/>
      <w:b/>
      <w:bCs/>
      <w:color w:val="4F81BD" w:themeColor="accent1"/>
      <w:kern w:val="1"/>
      <w:sz w:val="24"/>
      <w:szCs w:val="24"/>
    </w:rPr>
  </w:style>
  <w:style w:type="paragraph" w:styleId="NormalWeb">
    <w:name w:val="Normal (Web)"/>
    <w:basedOn w:val="Normal"/>
    <w:uiPriority w:val="99"/>
    <w:semiHidden/>
    <w:unhideWhenUsed/>
    <w:rsid w:val="00654857"/>
  </w:style>
  <w:style w:type="character" w:customStyle="1" w:styleId="Heading2Char">
    <w:name w:val="Heading 2 Char"/>
    <w:basedOn w:val="DefaultParagraphFont"/>
    <w:link w:val="Heading2"/>
    <w:uiPriority w:val="9"/>
    <w:semiHidden/>
    <w:rsid w:val="000E6652"/>
    <w:rPr>
      <w:rFonts w:asciiTheme="majorHAnsi" w:eastAsiaTheme="majorEastAsia" w:hAnsiTheme="majorHAnsi" w:cstheme="majorBidi"/>
      <w:b/>
      <w:bCs/>
      <w:color w:val="4F81BD" w:themeColor="accent1"/>
      <w:kern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ormal"/>
    <w:next w:val="Normal"/>
    <w:link w:val="Heading1Char"/>
    <w:uiPriority w:val="9"/>
    <w:qFormat/>
    <w:rsid w:val="005673EE"/>
    <w:pPr>
      <w:keepNext/>
      <w:spacing w:before="480" w:after="12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semiHidden/>
    <w:unhideWhenUsed/>
    <w:qFormat/>
    <w:rsid w:val="000E66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9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C39BD"/>
    <w:rPr>
      <w:rFonts w:ascii="Tahoma" w:hAnsi="Tahoma" w:cs="Tahoma"/>
      <w:sz w:val="16"/>
      <w:szCs w:val="16"/>
    </w:rPr>
  </w:style>
  <w:style w:type="character" w:customStyle="1" w:styleId="BalloonTextChar">
    <w:name w:val="Balloon Text Char"/>
    <w:link w:val="BalloonText"/>
    <w:uiPriority w:val="99"/>
    <w:semiHidden/>
    <w:rsid w:val="007C39BD"/>
    <w:rPr>
      <w:rFonts w:ascii="Tahoma" w:eastAsia="Arial Unicode MS" w:hAnsi="Tahoma" w:cs="Tahoma"/>
      <w:kern w:val="1"/>
      <w:sz w:val="16"/>
      <w:szCs w:val="16"/>
    </w:rPr>
  </w:style>
  <w:style w:type="paragraph" w:styleId="Header">
    <w:name w:val="header"/>
    <w:basedOn w:val="Normal"/>
    <w:link w:val="HeaderChar"/>
    <w:uiPriority w:val="99"/>
    <w:unhideWhenUsed/>
    <w:rsid w:val="00A45709"/>
    <w:pPr>
      <w:tabs>
        <w:tab w:val="center" w:pos="4513"/>
        <w:tab w:val="right" w:pos="9026"/>
      </w:tabs>
    </w:pPr>
  </w:style>
  <w:style w:type="character" w:customStyle="1" w:styleId="HeaderChar">
    <w:name w:val="Header Char"/>
    <w:link w:val="Header"/>
    <w:uiPriority w:val="99"/>
    <w:rsid w:val="00A45709"/>
    <w:rPr>
      <w:rFonts w:eastAsia="Arial Unicode MS"/>
      <w:kern w:val="1"/>
      <w:sz w:val="24"/>
      <w:szCs w:val="24"/>
    </w:rPr>
  </w:style>
  <w:style w:type="paragraph" w:styleId="Footer">
    <w:name w:val="footer"/>
    <w:basedOn w:val="Normal"/>
    <w:link w:val="FooterChar"/>
    <w:uiPriority w:val="99"/>
    <w:unhideWhenUsed/>
    <w:rsid w:val="00A45709"/>
    <w:pPr>
      <w:tabs>
        <w:tab w:val="center" w:pos="4513"/>
        <w:tab w:val="right" w:pos="9026"/>
      </w:tabs>
    </w:pPr>
  </w:style>
  <w:style w:type="character" w:customStyle="1" w:styleId="FooterChar">
    <w:name w:val="Footer Char"/>
    <w:link w:val="Footer"/>
    <w:uiPriority w:val="99"/>
    <w:rsid w:val="00A45709"/>
    <w:rPr>
      <w:rFonts w:eastAsia="Arial Unicode MS"/>
      <w:kern w:val="1"/>
      <w:sz w:val="24"/>
      <w:szCs w:val="24"/>
    </w:rPr>
  </w:style>
  <w:style w:type="character" w:customStyle="1" w:styleId="Heading1Char">
    <w:name w:val="Heading 1 Char"/>
    <w:link w:val="Heading1"/>
    <w:uiPriority w:val="9"/>
    <w:rsid w:val="005673EE"/>
    <w:rPr>
      <w:rFonts w:ascii="Calibri" w:hAnsi="Calibri"/>
      <w:b/>
      <w:bCs/>
      <w:kern w:val="32"/>
      <w:sz w:val="32"/>
      <w:szCs w:val="32"/>
    </w:rPr>
  </w:style>
  <w:style w:type="paragraph" w:styleId="TOCHeading">
    <w:name w:val="TOC Heading"/>
    <w:basedOn w:val="Heading1"/>
    <w:next w:val="Normal"/>
    <w:uiPriority w:val="39"/>
    <w:semiHidden/>
    <w:unhideWhenUsed/>
    <w:qFormat/>
    <w:rsid w:val="005D39CA"/>
    <w:pPr>
      <w:keepLines/>
      <w:widowControl/>
      <w:suppressAutoHyphens w:val="0"/>
      <w:spacing w:after="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5D39CA"/>
  </w:style>
  <w:style w:type="table" w:styleId="TableGrid">
    <w:name w:val="Table Grid"/>
    <w:basedOn w:val="TableNormal"/>
    <w:uiPriority w:val="59"/>
    <w:rsid w:val="0066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6"/>
    <w:pPr>
      <w:ind w:left="720"/>
      <w:contextualSpacing/>
    </w:pPr>
  </w:style>
  <w:style w:type="character" w:styleId="FollowedHyperlink">
    <w:name w:val="FollowedHyperlink"/>
    <w:basedOn w:val="DefaultParagraphFont"/>
    <w:uiPriority w:val="99"/>
    <w:semiHidden/>
    <w:unhideWhenUsed/>
    <w:rsid w:val="00A25F8C"/>
    <w:rPr>
      <w:color w:val="800080" w:themeColor="followedHyperlink"/>
      <w:u w:val="single"/>
    </w:rPr>
  </w:style>
  <w:style w:type="character" w:customStyle="1" w:styleId="Heading3Char">
    <w:name w:val="Heading 3 Char"/>
    <w:basedOn w:val="DefaultParagraphFont"/>
    <w:link w:val="Heading3"/>
    <w:uiPriority w:val="9"/>
    <w:semiHidden/>
    <w:rsid w:val="0082699D"/>
    <w:rPr>
      <w:rFonts w:asciiTheme="majorHAnsi" w:eastAsiaTheme="majorEastAsia" w:hAnsiTheme="majorHAnsi" w:cstheme="majorBidi"/>
      <w:b/>
      <w:bCs/>
      <w:color w:val="4F81BD" w:themeColor="accent1"/>
      <w:kern w:val="1"/>
      <w:sz w:val="24"/>
      <w:szCs w:val="24"/>
    </w:rPr>
  </w:style>
  <w:style w:type="paragraph" w:styleId="NormalWeb">
    <w:name w:val="Normal (Web)"/>
    <w:basedOn w:val="Normal"/>
    <w:uiPriority w:val="99"/>
    <w:semiHidden/>
    <w:unhideWhenUsed/>
    <w:rsid w:val="00654857"/>
  </w:style>
  <w:style w:type="character" w:customStyle="1" w:styleId="Heading2Char">
    <w:name w:val="Heading 2 Char"/>
    <w:basedOn w:val="DefaultParagraphFont"/>
    <w:link w:val="Heading2"/>
    <w:uiPriority w:val="9"/>
    <w:semiHidden/>
    <w:rsid w:val="000E6652"/>
    <w:rPr>
      <w:rFonts w:asciiTheme="majorHAnsi" w:eastAsiaTheme="majorEastAsia" w:hAnsiTheme="majorHAnsi" w:cstheme="majorBidi"/>
      <w:b/>
      <w:bCs/>
      <w:color w:val="4F81BD" w:themeColor="accent1"/>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75">
      <w:bodyDiv w:val="1"/>
      <w:marLeft w:val="0"/>
      <w:marRight w:val="0"/>
      <w:marTop w:val="0"/>
      <w:marBottom w:val="0"/>
      <w:divBdr>
        <w:top w:val="none" w:sz="0" w:space="0" w:color="auto"/>
        <w:left w:val="none" w:sz="0" w:space="0" w:color="auto"/>
        <w:bottom w:val="none" w:sz="0" w:space="0" w:color="auto"/>
        <w:right w:val="none" w:sz="0" w:space="0" w:color="auto"/>
      </w:divBdr>
    </w:div>
    <w:div w:id="246967510">
      <w:bodyDiv w:val="1"/>
      <w:marLeft w:val="0"/>
      <w:marRight w:val="0"/>
      <w:marTop w:val="0"/>
      <w:marBottom w:val="0"/>
      <w:divBdr>
        <w:top w:val="none" w:sz="0" w:space="0" w:color="auto"/>
        <w:left w:val="none" w:sz="0" w:space="0" w:color="auto"/>
        <w:bottom w:val="none" w:sz="0" w:space="0" w:color="auto"/>
        <w:right w:val="none" w:sz="0" w:space="0" w:color="auto"/>
      </w:divBdr>
      <w:divsChild>
        <w:div w:id="2098600649">
          <w:marLeft w:val="0"/>
          <w:marRight w:val="0"/>
          <w:marTop w:val="0"/>
          <w:marBottom w:val="0"/>
          <w:divBdr>
            <w:top w:val="none" w:sz="0" w:space="0" w:color="auto"/>
            <w:left w:val="none" w:sz="0" w:space="0" w:color="auto"/>
            <w:bottom w:val="none" w:sz="0" w:space="0" w:color="auto"/>
            <w:right w:val="none" w:sz="0" w:space="0" w:color="auto"/>
          </w:divBdr>
        </w:div>
        <w:div w:id="254050052">
          <w:marLeft w:val="0"/>
          <w:marRight w:val="0"/>
          <w:marTop w:val="0"/>
          <w:marBottom w:val="0"/>
          <w:divBdr>
            <w:top w:val="none" w:sz="0" w:space="0" w:color="auto"/>
            <w:left w:val="none" w:sz="0" w:space="0" w:color="auto"/>
            <w:bottom w:val="none" w:sz="0" w:space="0" w:color="auto"/>
            <w:right w:val="none" w:sz="0" w:space="0" w:color="auto"/>
          </w:divBdr>
        </w:div>
        <w:div w:id="1821539974">
          <w:marLeft w:val="0"/>
          <w:marRight w:val="0"/>
          <w:marTop w:val="0"/>
          <w:marBottom w:val="0"/>
          <w:divBdr>
            <w:top w:val="none" w:sz="0" w:space="0" w:color="auto"/>
            <w:left w:val="none" w:sz="0" w:space="0" w:color="auto"/>
            <w:bottom w:val="none" w:sz="0" w:space="0" w:color="auto"/>
            <w:right w:val="none" w:sz="0" w:space="0" w:color="auto"/>
          </w:divBdr>
        </w:div>
      </w:divsChild>
    </w:div>
    <w:div w:id="370614424">
      <w:bodyDiv w:val="1"/>
      <w:marLeft w:val="0"/>
      <w:marRight w:val="0"/>
      <w:marTop w:val="0"/>
      <w:marBottom w:val="0"/>
      <w:divBdr>
        <w:top w:val="none" w:sz="0" w:space="0" w:color="auto"/>
        <w:left w:val="none" w:sz="0" w:space="0" w:color="auto"/>
        <w:bottom w:val="none" w:sz="0" w:space="0" w:color="auto"/>
        <w:right w:val="none" w:sz="0" w:space="0" w:color="auto"/>
      </w:divBdr>
    </w:div>
    <w:div w:id="415248350">
      <w:bodyDiv w:val="1"/>
      <w:marLeft w:val="0"/>
      <w:marRight w:val="0"/>
      <w:marTop w:val="0"/>
      <w:marBottom w:val="0"/>
      <w:divBdr>
        <w:top w:val="none" w:sz="0" w:space="0" w:color="auto"/>
        <w:left w:val="none" w:sz="0" w:space="0" w:color="auto"/>
        <w:bottom w:val="none" w:sz="0" w:space="0" w:color="auto"/>
        <w:right w:val="none" w:sz="0" w:space="0" w:color="auto"/>
      </w:divBdr>
    </w:div>
    <w:div w:id="447504646">
      <w:bodyDiv w:val="1"/>
      <w:marLeft w:val="0"/>
      <w:marRight w:val="0"/>
      <w:marTop w:val="0"/>
      <w:marBottom w:val="0"/>
      <w:divBdr>
        <w:top w:val="none" w:sz="0" w:space="0" w:color="auto"/>
        <w:left w:val="none" w:sz="0" w:space="0" w:color="auto"/>
        <w:bottom w:val="none" w:sz="0" w:space="0" w:color="auto"/>
        <w:right w:val="none" w:sz="0" w:space="0" w:color="auto"/>
      </w:divBdr>
    </w:div>
    <w:div w:id="503934020">
      <w:bodyDiv w:val="1"/>
      <w:marLeft w:val="0"/>
      <w:marRight w:val="0"/>
      <w:marTop w:val="0"/>
      <w:marBottom w:val="0"/>
      <w:divBdr>
        <w:top w:val="none" w:sz="0" w:space="0" w:color="auto"/>
        <w:left w:val="none" w:sz="0" w:space="0" w:color="auto"/>
        <w:bottom w:val="none" w:sz="0" w:space="0" w:color="auto"/>
        <w:right w:val="none" w:sz="0" w:space="0" w:color="auto"/>
      </w:divBdr>
    </w:div>
    <w:div w:id="534462457">
      <w:bodyDiv w:val="1"/>
      <w:marLeft w:val="0"/>
      <w:marRight w:val="0"/>
      <w:marTop w:val="0"/>
      <w:marBottom w:val="0"/>
      <w:divBdr>
        <w:top w:val="none" w:sz="0" w:space="0" w:color="auto"/>
        <w:left w:val="none" w:sz="0" w:space="0" w:color="auto"/>
        <w:bottom w:val="none" w:sz="0" w:space="0" w:color="auto"/>
        <w:right w:val="none" w:sz="0" w:space="0" w:color="auto"/>
      </w:divBdr>
    </w:div>
    <w:div w:id="812218154">
      <w:bodyDiv w:val="1"/>
      <w:marLeft w:val="0"/>
      <w:marRight w:val="0"/>
      <w:marTop w:val="0"/>
      <w:marBottom w:val="0"/>
      <w:divBdr>
        <w:top w:val="none" w:sz="0" w:space="0" w:color="auto"/>
        <w:left w:val="none" w:sz="0" w:space="0" w:color="auto"/>
        <w:bottom w:val="none" w:sz="0" w:space="0" w:color="auto"/>
        <w:right w:val="none" w:sz="0" w:space="0" w:color="auto"/>
      </w:divBdr>
    </w:div>
    <w:div w:id="1063411990">
      <w:bodyDiv w:val="1"/>
      <w:marLeft w:val="0"/>
      <w:marRight w:val="0"/>
      <w:marTop w:val="0"/>
      <w:marBottom w:val="0"/>
      <w:divBdr>
        <w:top w:val="none" w:sz="0" w:space="0" w:color="auto"/>
        <w:left w:val="none" w:sz="0" w:space="0" w:color="auto"/>
        <w:bottom w:val="none" w:sz="0" w:space="0" w:color="auto"/>
        <w:right w:val="none" w:sz="0" w:space="0" w:color="auto"/>
      </w:divBdr>
    </w:div>
    <w:div w:id="1112435589">
      <w:bodyDiv w:val="1"/>
      <w:marLeft w:val="0"/>
      <w:marRight w:val="0"/>
      <w:marTop w:val="0"/>
      <w:marBottom w:val="0"/>
      <w:divBdr>
        <w:top w:val="none" w:sz="0" w:space="0" w:color="auto"/>
        <w:left w:val="none" w:sz="0" w:space="0" w:color="auto"/>
        <w:bottom w:val="none" w:sz="0" w:space="0" w:color="auto"/>
        <w:right w:val="none" w:sz="0" w:space="0" w:color="auto"/>
      </w:divBdr>
      <w:divsChild>
        <w:div w:id="1555039034">
          <w:marLeft w:val="0"/>
          <w:marRight w:val="0"/>
          <w:marTop w:val="0"/>
          <w:marBottom w:val="0"/>
          <w:divBdr>
            <w:top w:val="none" w:sz="0" w:space="0" w:color="auto"/>
            <w:left w:val="none" w:sz="0" w:space="0" w:color="auto"/>
            <w:bottom w:val="none" w:sz="0" w:space="0" w:color="auto"/>
            <w:right w:val="none" w:sz="0" w:space="0" w:color="auto"/>
          </w:divBdr>
        </w:div>
      </w:divsChild>
    </w:div>
    <w:div w:id="1256208802">
      <w:bodyDiv w:val="1"/>
      <w:marLeft w:val="0"/>
      <w:marRight w:val="0"/>
      <w:marTop w:val="0"/>
      <w:marBottom w:val="0"/>
      <w:divBdr>
        <w:top w:val="none" w:sz="0" w:space="0" w:color="auto"/>
        <w:left w:val="none" w:sz="0" w:space="0" w:color="auto"/>
        <w:bottom w:val="none" w:sz="0" w:space="0" w:color="auto"/>
        <w:right w:val="none" w:sz="0" w:space="0" w:color="auto"/>
      </w:divBdr>
    </w:div>
    <w:div w:id="1298531941">
      <w:bodyDiv w:val="1"/>
      <w:marLeft w:val="0"/>
      <w:marRight w:val="0"/>
      <w:marTop w:val="0"/>
      <w:marBottom w:val="0"/>
      <w:divBdr>
        <w:top w:val="none" w:sz="0" w:space="0" w:color="auto"/>
        <w:left w:val="none" w:sz="0" w:space="0" w:color="auto"/>
        <w:bottom w:val="none" w:sz="0" w:space="0" w:color="auto"/>
        <w:right w:val="none" w:sz="0" w:space="0" w:color="auto"/>
      </w:divBdr>
    </w:div>
    <w:div w:id="1834762551">
      <w:bodyDiv w:val="1"/>
      <w:marLeft w:val="0"/>
      <w:marRight w:val="0"/>
      <w:marTop w:val="0"/>
      <w:marBottom w:val="0"/>
      <w:divBdr>
        <w:top w:val="none" w:sz="0" w:space="0" w:color="auto"/>
        <w:left w:val="none" w:sz="0" w:space="0" w:color="auto"/>
        <w:bottom w:val="none" w:sz="0" w:space="0" w:color="auto"/>
        <w:right w:val="none" w:sz="0" w:space="0" w:color="auto"/>
      </w:divBdr>
    </w:div>
    <w:div w:id="1902785014">
      <w:bodyDiv w:val="1"/>
      <w:marLeft w:val="0"/>
      <w:marRight w:val="0"/>
      <w:marTop w:val="0"/>
      <w:marBottom w:val="0"/>
      <w:divBdr>
        <w:top w:val="none" w:sz="0" w:space="0" w:color="auto"/>
        <w:left w:val="none" w:sz="0" w:space="0" w:color="auto"/>
        <w:bottom w:val="none" w:sz="0" w:space="0" w:color="auto"/>
        <w:right w:val="none" w:sz="0" w:space="0" w:color="auto"/>
      </w:divBdr>
    </w:div>
    <w:div w:id="2035106183">
      <w:bodyDiv w:val="1"/>
      <w:marLeft w:val="0"/>
      <w:marRight w:val="0"/>
      <w:marTop w:val="0"/>
      <w:marBottom w:val="0"/>
      <w:divBdr>
        <w:top w:val="none" w:sz="0" w:space="0" w:color="auto"/>
        <w:left w:val="none" w:sz="0" w:space="0" w:color="auto"/>
        <w:bottom w:val="none" w:sz="0" w:space="0" w:color="auto"/>
        <w:right w:val="none" w:sz="0" w:space="0" w:color="auto"/>
      </w:divBdr>
    </w:div>
    <w:div w:id="2099331167">
      <w:bodyDiv w:val="1"/>
      <w:marLeft w:val="0"/>
      <w:marRight w:val="0"/>
      <w:marTop w:val="0"/>
      <w:marBottom w:val="0"/>
      <w:divBdr>
        <w:top w:val="none" w:sz="0" w:space="0" w:color="auto"/>
        <w:left w:val="none" w:sz="0" w:space="0" w:color="auto"/>
        <w:bottom w:val="none" w:sz="0" w:space="0" w:color="auto"/>
        <w:right w:val="none" w:sz="0" w:space="0" w:color="auto"/>
      </w:divBdr>
      <w:divsChild>
        <w:div w:id="154836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thesilverlin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dmin@ageukoxfordshire.org.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apply-blue-badg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ring.com/blogs/caring-currents/visiting-family-with-alzheimers" TargetMode="External"/><Relationship Id="rId20" Type="http://schemas.openxmlformats.org/officeDocument/2006/relationships/hyperlink" Target="http://www.communitynetworkdirectory.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redcross.org.uk" TargetMode="External"/><Relationship Id="rId5" Type="http://schemas.openxmlformats.org/officeDocument/2006/relationships/customXml" Target="../customXml/item5.xml"/><Relationship Id="rId15" Type="http://schemas.openxmlformats.org/officeDocument/2006/relationships/hyperlink" Target="http://www.mpsonline.org.uk/mpsr/mps_choosetype.html" TargetMode="External"/><Relationship Id="rId23" Type="http://schemas.openxmlformats.org/officeDocument/2006/relationships/hyperlink" Target="mailto:hfhoxon@redcross.org.uk" TargetMode="External"/><Relationship Id="rId10" Type="http://schemas.openxmlformats.org/officeDocument/2006/relationships/webSettings" Target="webSettings.xml"/><Relationship Id="rId19" Type="http://schemas.openxmlformats.org/officeDocument/2006/relationships/hyperlink" Target="tel:0800%204%2070%2080%209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psonline.org.uk/tps/number_type.html" TargetMode="External"/><Relationship Id="rId22" Type="http://schemas.openxmlformats.org/officeDocument/2006/relationships/hyperlink" Target="http://www.contact-the-elderly.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22D579B894B4BB3EA2D9A56CBDC78" ma:contentTypeVersion="0" ma:contentTypeDescription="Create a new document." ma:contentTypeScope="" ma:versionID="74142df8e159b3f2cee21361ff2cb8fb">
  <xsd:schema xmlns:xsd="http://www.w3.org/2001/XMLSchema" xmlns:xs="http://www.w3.org/2001/XMLSchema" xmlns:p="http://schemas.microsoft.com/office/2006/metadata/properties" targetNamespace="http://schemas.microsoft.com/office/2006/metadata/properties" ma:root="true" ma:fieldsID="3fcce21037566093d56e71e7aea4e3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E3AB-8C5C-4E88-B530-187F18C22CB3}">
  <ds:schemaRefs>
    <ds:schemaRef ds:uri="http://schemas.microsoft.com/sharepoint/v3/contenttype/forms"/>
  </ds:schemaRefs>
</ds:datastoreItem>
</file>

<file path=customXml/itemProps2.xml><?xml version="1.0" encoding="utf-8"?>
<ds:datastoreItem xmlns:ds="http://schemas.openxmlformats.org/officeDocument/2006/customXml" ds:itemID="{C8DC413A-E9B6-4FBA-BC67-466E1A55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9F6D1F-D208-4547-A126-D84B01201344}">
  <ds:schemaRefs>
    <ds:schemaRef ds:uri="http://schemas.microsoft.com/office/2006/metadata/longProperties"/>
  </ds:schemaRefs>
</ds:datastoreItem>
</file>

<file path=customXml/itemProps4.xml><?xml version="1.0" encoding="utf-8"?>
<ds:datastoreItem xmlns:ds="http://schemas.openxmlformats.org/officeDocument/2006/customXml" ds:itemID="{90B492D0-B238-4C75-B2A3-570DC33FFF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EC0BB0-B5B3-4C5A-AB54-285EAD1D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9</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Links>
    <vt:vector size="12" baseType="variant">
      <vt:variant>
        <vt:i4>5505073</vt:i4>
      </vt:variant>
      <vt:variant>
        <vt:i4>3</vt:i4>
      </vt:variant>
      <vt:variant>
        <vt:i4>0</vt:i4>
      </vt:variant>
      <vt:variant>
        <vt:i4>5</vt:i4>
      </vt:variant>
      <vt:variant>
        <vt:lpwstr>http://www.mpsonline.org.uk/mpsr/mps_choosetype.html</vt:lpwstr>
      </vt:variant>
      <vt:variant>
        <vt:lpwstr/>
      </vt:variant>
      <vt:variant>
        <vt:i4>1310835</vt:i4>
      </vt:variant>
      <vt:variant>
        <vt:i4>0</vt:i4>
      </vt:variant>
      <vt:variant>
        <vt:i4>0</vt:i4>
      </vt:variant>
      <vt:variant>
        <vt:i4>5</vt:i4>
      </vt:variant>
      <vt:variant>
        <vt:lpwstr>http://www.tpsonline.org.uk/tps/number_type.html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Scully</dc:creator>
  <cp:lastModifiedBy>Michael</cp:lastModifiedBy>
  <cp:revision>30</cp:revision>
  <cp:lastPrinted>2016-09-02T15:42:00Z</cp:lastPrinted>
  <dcterms:created xsi:type="dcterms:W3CDTF">2015-12-15T18:38:00Z</dcterms:created>
  <dcterms:modified xsi:type="dcterms:W3CDTF">2017-02-17T17:09:00Z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